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925C38" w:rsidTr="00925C38">
        <w:tc>
          <w:tcPr>
            <w:tcW w:w="2625" w:type="dxa"/>
            <w:tcMar>
              <w:top w:w="0" w:type="dxa"/>
              <w:left w:w="108" w:type="dxa"/>
              <w:bottom w:w="0" w:type="dxa"/>
              <w:right w:w="108" w:type="dxa"/>
            </w:tcMar>
            <w:hideMark/>
          </w:tcPr>
          <w:p w:rsidR="00925C38" w:rsidRDefault="00925C38">
            <w:pPr>
              <w:suppressAutoHyphens w:val="false"/>
              <w:spacing w:after="0"/>
              <w:jc w:val="center"/>
            </w:pPr>
            <w:bookmarkStart w:name="_GoBack" w:id="0"/>
            <w:bookmarkEnd w:id="0"/>
            <w:r>
              <w:rPr>
                <w:rFonts w:ascii="Arial" w:hAnsi="Arial" w:eastAsia="Times New Roman" w:cs="Arial"/>
                <w:noProof/>
                <w:sz w:val="24"/>
                <w:szCs w:val="24"/>
                <w:lang w:eastAsia="hr-HR"/>
              </w:rPr>
              <w:drawing>
                <wp:inline distT="0" distB="0" distL="0" distR="0">
                  <wp:extent cx="476250" cy="611505"/>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11505"/>
                          </a:xfrm>
                          <a:prstGeom prst="rect">
                            <a:avLst/>
                          </a:prstGeom>
                          <a:noFill/>
                          <a:ln>
                            <a:noFill/>
                          </a:ln>
                        </pic:spPr>
                      </pic:pic>
                    </a:graphicData>
                  </a:graphic>
                </wp:inline>
              </w:drawing>
            </w:r>
          </w:p>
        </w:tc>
        <w:tc>
          <w:tcPr>
            <w:tcW w:w="182" w:type="dxa"/>
          </w:tcPr>
          <w:p w:rsidR="00925C38" w:rsidRDefault="00925C38">
            <w:pPr>
              <w:suppressAutoHyphens w:val="false"/>
              <w:spacing w:after="0"/>
              <w:jc w:val="center"/>
            </w:pPr>
          </w:p>
        </w:tc>
      </w:tr>
      <w:tr w:rsidR="00925C38" w:rsidTr="00925C38">
        <w:tc>
          <w:tcPr>
            <w:tcW w:w="2807" w:type="dxa"/>
            <w:gridSpan w:val="2"/>
            <w:tcMar>
              <w:top w:w="0" w:type="dxa"/>
              <w:left w:w="108" w:type="dxa"/>
              <w:bottom w:w="0" w:type="dxa"/>
              <w:right w:w="108" w:type="dxa"/>
            </w:tcMar>
            <w:hideMark/>
          </w:tcPr>
          <w:p w:rsidR="00925C38" w:rsidRDefault="00925C38">
            <w:pPr>
              <w:suppressAutoHyphens w:val="false"/>
              <w:spacing w:before="120" w:after="0" w:line="240" w:lineRule="auto"/>
              <w:jc w:val="center"/>
              <w:rPr>
                <w:rFonts w:ascii="Arial" w:hAnsi="Arial" w:eastAsia="Times New Roman" w:cs="Arial"/>
                <w:sz w:val="24"/>
                <w:szCs w:val="24"/>
              </w:rPr>
            </w:pPr>
            <w:r>
              <w:rPr>
                <w:rFonts w:ascii="Arial" w:hAnsi="Arial" w:eastAsia="Times New Roman" w:cs="Arial"/>
                <w:sz w:val="24"/>
                <w:szCs w:val="24"/>
              </w:rPr>
              <w:t>Republika Hrvatska</w:t>
            </w:r>
          </w:p>
          <w:p w:rsidR="00925C38" w:rsidRDefault="00925C38">
            <w:pPr>
              <w:suppressAutoHyphens w:val="false"/>
              <w:spacing w:after="0" w:line="240" w:lineRule="auto"/>
              <w:ind w:left="-137"/>
              <w:jc w:val="center"/>
              <w:rPr>
                <w:rFonts w:ascii="Arial" w:hAnsi="Arial" w:eastAsia="Times New Roman" w:cs="Arial"/>
                <w:sz w:val="24"/>
                <w:szCs w:val="24"/>
              </w:rPr>
            </w:pPr>
            <w:r>
              <w:rPr>
                <w:rFonts w:ascii="Arial" w:hAnsi="Arial" w:eastAsia="Times New Roman" w:cs="Arial"/>
                <w:sz w:val="24"/>
                <w:szCs w:val="24"/>
              </w:rPr>
              <w:t>Općinski sud u Gospiću</w:t>
            </w:r>
          </w:p>
          <w:p w:rsidR="00925C38" w:rsidRDefault="00925C38">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Trg Alojzija Stepinca 3</w:t>
            </w:r>
          </w:p>
          <w:p w:rsidR="00925C38" w:rsidRDefault="00925C38">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53000 Gospić</w:t>
            </w:r>
          </w:p>
        </w:tc>
      </w:tr>
    </w:tbl>
    <w:p w:rsidR="00925C38" w:rsidP="00925C38" w:rsidRDefault="00925C38" w14:paraId="888ced7" w14:textId="888ced7">
      <w:pPr>
        <w:spacing w:after="0" w:line="240" w:lineRule="auto"/>
        <w:jc w:val="right"/>
        <w15:collapsed w:val="false"/>
        <w:rPr>
          <w:rFonts w:ascii="Arial" w:hAnsi="Arial" w:cs="Arial"/>
          <w:bCs/>
          <w:sz w:val="24"/>
          <w:szCs w:val="24"/>
          <w:lang w:eastAsia="hr-HR"/>
        </w:rPr>
      </w:pPr>
      <w:r>
        <w:rPr>
          <w:rFonts w:ascii="Arial" w:hAnsi="Arial" w:cs="Arial"/>
          <w:bCs/>
          <w:sz w:val="24"/>
          <w:szCs w:val="24"/>
          <w:lang w:eastAsia="hr-HR"/>
        </w:rPr>
        <w:t xml:space="preserve"> Poslovni broj: Pp</w:t>
      </w:r>
      <w:r w:rsidR="004E14EF">
        <w:rPr>
          <w:rFonts w:ascii="Arial" w:hAnsi="Arial" w:cs="Arial"/>
          <w:bCs/>
          <w:sz w:val="24"/>
          <w:szCs w:val="24"/>
          <w:lang w:eastAsia="hr-HR"/>
        </w:rPr>
        <w:t xml:space="preserve"> </w:t>
      </w:r>
      <w:r>
        <w:rPr>
          <w:rFonts w:ascii="Arial" w:hAnsi="Arial" w:cs="Arial"/>
          <w:bCs/>
          <w:sz w:val="24"/>
          <w:szCs w:val="24"/>
          <w:lang w:eastAsia="hr-HR"/>
        </w:rPr>
        <w:t>-</w:t>
      </w:r>
      <w:r w:rsidR="00CD0F88">
        <w:rPr>
          <w:rFonts w:ascii="Arial" w:hAnsi="Arial" w:cs="Arial"/>
          <w:bCs/>
          <w:sz w:val="24"/>
          <w:szCs w:val="24"/>
          <w:lang w:eastAsia="hr-HR"/>
        </w:rPr>
        <w:t>210/2023-10</w:t>
      </w:r>
    </w:p>
    <w:p w:rsidR="00352272" w:rsidP="00925C38" w:rsidRDefault="00352272">
      <w:pPr>
        <w:spacing w:after="0" w:line="240" w:lineRule="auto"/>
        <w:jc w:val="right"/>
      </w:pPr>
    </w:p>
    <w:p w:rsidR="00925C38" w:rsidP="00925C38" w:rsidRDefault="00925C38">
      <w:pPr>
        <w:spacing w:after="0" w:line="240" w:lineRule="auto"/>
        <w:jc w:val="center"/>
        <w:rPr>
          <w:rFonts w:ascii="Arial" w:hAnsi="Arial" w:cs="Arial"/>
          <w:bCs/>
          <w:smallCaps/>
          <w:sz w:val="24"/>
          <w:szCs w:val="24"/>
          <w:lang w:eastAsia="hr-HR"/>
        </w:rPr>
      </w:pPr>
      <w:r>
        <w:rPr>
          <w:rFonts w:ascii="Arial" w:hAnsi="Arial" w:cs="Arial"/>
          <w:bCs/>
          <w:smallCaps/>
          <w:sz w:val="24"/>
          <w:szCs w:val="24"/>
          <w:lang w:eastAsia="hr-HR"/>
        </w:rPr>
        <w:t>U   I M E   R E P U B L I K E   H R V A T S K E</w:t>
      </w:r>
    </w:p>
    <w:p w:rsidR="00925C38" w:rsidP="00925C38" w:rsidRDefault="00925C38">
      <w:pPr>
        <w:spacing w:after="0" w:line="240" w:lineRule="auto"/>
        <w:jc w:val="center"/>
        <w:rPr>
          <w:rFonts w:ascii="Arial" w:hAnsi="Arial" w:cs="Arial"/>
          <w:bCs/>
          <w:smallCaps/>
          <w:sz w:val="24"/>
          <w:szCs w:val="24"/>
          <w:lang w:eastAsia="hr-HR"/>
        </w:rPr>
      </w:pPr>
    </w:p>
    <w:p w:rsidR="00925C38" w:rsidP="00925C38" w:rsidRDefault="00925C38">
      <w:pPr>
        <w:keepNext/>
        <w:spacing w:after="0" w:line="240" w:lineRule="auto"/>
        <w:jc w:val="center"/>
        <w:rPr>
          <w:rFonts w:ascii="Arial" w:hAnsi="Arial" w:eastAsia="Times New Roman" w:cs="Arial"/>
          <w:bCs/>
          <w:smallCaps/>
          <w:kern w:val="3"/>
          <w:sz w:val="24"/>
          <w:szCs w:val="24"/>
          <w:lang w:eastAsia="hr-HR"/>
        </w:rPr>
      </w:pPr>
      <w:r>
        <w:rPr>
          <w:rFonts w:ascii="Arial" w:hAnsi="Arial" w:eastAsia="Times New Roman" w:cs="Arial"/>
          <w:bCs/>
          <w:smallCaps/>
          <w:kern w:val="3"/>
          <w:sz w:val="24"/>
          <w:szCs w:val="24"/>
          <w:lang w:eastAsia="hr-HR"/>
        </w:rPr>
        <w:t>P R E S U D A</w:t>
      </w:r>
    </w:p>
    <w:p w:rsidRPr="00CD0F88" w:rsidR="00925C38" w:rsidP="00925C38" w:rsidRDefault="00925C38">
      <w:pPr>
        <w:spacing w:after="0" w:line="240" w:lineRule="auto"/>
        <w:jc w:val="center"/>
        <w:rPr>
          <w:rFonts w:ascii="Arial" w:hAnsi="Arial" w:cs="Arial"/>
          <w:sz w:val="24"/>
          <w:szCs w:val="24"/>
          <w:lang w:eastAsia="hr-HR"/>
        </w:rPr>
      </w:pPr>
      <w:r w:rsidRPr="00CD0F88">
        <w:rPr>
          <w:rFonts w:ascii="Arial" w:hAnsi="Arial" w:cs="Arial"/>
          <w:sz w:val="24"/>
          <w:szCs w:val="24"/>
          <w:lang w:eastAsia="hr-HR"/>
        </w:rPr>
        <w:t xml:space="preserve"> </w:t>
      </w:r>
    </w:p>
    <w:p w:rsidRPr="00CD0F88" w:rsidR="00925C38" w:rsidP="00925C38" w:rsidRDefault="00F304D4">
      <w:pPr>
        <w:spacing w:after="0" w:line="240" w:lineRule="auto"/>
        <w:ind w:firstLine="708"/>
        <w:jc w:val="both"/>
        <w:rPr>
          <w:rFonts w:ascii="Arial" w:hAnsi="Arial" w:cs="Arial"/>
          <w:sz w:val="24"/>
          <w:szCs w:val="24"/>
          <w:lang w:eastAsia="hr-HR"/>
        </w:rPr>
      </w:pPr>
      <w:r>
        <w:rPr>
          <w:rFonts w:ascii="Arial" w:hAnsi="Arial" w:cs="Arial"/>
          <w:sz w:val="24"/>
          <w:szCs w:val="24"/>
          <w:lang w:eastAsia="hr-HR"/>
        </w:rPr>
        <w:t xml:space="preserve"> </w:t>
      </w:r>
      <w:r w:rsidRPr="00CD0F88" w:rsidR="009D103B">
        <w:rPr>
          <w:rFonts w:ascii="Arial" w:hAnsi="Arial" w:cs="Arial"/>
          <w:sz w:val="24"/>
          <w:szCs w:val="24"/>
          <w:lang w:eastAsia="hr-HR"/>
        </w:rPr>
        <w:t xml:space="preserve">  </w:t>
      </w:r>
      <w:r w:rsidRPr="00CD0F88" w:rsidR="00925C38">
        <w:rPr>
          <w:rFonts w:ascii="Arial" w:hAnsi="Arial" w:cs="Arial"/>
          <w:sz w:val="24"/>
          <w:szCs w:val="24"/>
          <w:lang w:eastAsia="hr-HR"/>
        </w:rPr>
        <w:t>Općinski sud u Gospiću,</w:t>
      </w:r>
      <w:r w:rsidRPr="00CD0F88" w:rsidR="00925C38">
        <w:rPr>
          <w:rFonts w:ascii="Arial" w:hAnsi="Arial" w:cs="Arial"/>
          <w:color w:val="000000"/>
          <w:sz w:val="24"/>
          <w:szCs w:val="24"/>
        </w:rPr>
        <w:t xml:space="preserve"> OIB:29608777564,</w:t>
      </w:r>
      <w:r w:rsidRPr="00CD0F88" w:rsidR="00925C38">
        <w:rPr>
          <w:rFonts w:ascii="Arial" w:hAnsi="Arial" w:cs="Arial"/>
          <w:sz w:val="24"/>
          <w:szCs w:val="24"/>
          <w:lang w:eastAsia="hr-HR"/>
        </w:rPr>
        <w:t xml:space="preserve"> po sucu tog suda Žani Vlainić, kao sucu pojedincu, uz sudjelovanje Marie Šaban, kao sudskog zapisničara, u prekršajnom predmetu protiv </w:t>
      </w:r>
      <w:r w:rsidRPr="00CD0F88" w:rsidR="00925C38">
        <w:rPr>
          <w:rFonts w:ascii="Arial" w:hAnsi="Arial" w:cs="Arial"/>
          <w:bCs/>
          <w:sz w:val="24"/>
          <w:szCs w:val="24"/>
          <w:lang w:eastAsia="hr-HR"/>
        </w:rPr>
        <w:t xml:space="preserve">okrivljenika </w:t>
      </w:r>
      <w:r w:rsidRPr="00CD0F88" w:rsidR="00CD0F88">
        <w:rPr>
          <w:rFonts w:ascii="Arial" w:hAnsi="Arial" w:cs="Arial"/>
          <w:sz w:val="24"/>
          <w:szCs w:val="24"/>
        </w:rPr>
        <w:t>Općinski sud u Gospiću,</w:t>
      </w:r>
      <w:r w:rsidRPr="00CD0F88" w:rsidR="00CD0F88">
        <w:rPr>
          <w:rFonts w:ascii="Arial" w:hAnsi="Arial" w:cs="Arial"/>
          <w:color w:val="000000"/>
          <w:sz w:val="24"/>
          <w:szCs w:val="24"/>
        </w:rPr>
        <w:t xml:space="preserve"> OIB:29608777564,</w:t>
      </w:r>
      <w:r w:rsidRPr="00CD0F88" w:rsidR="00CD0F88">
        <w:rPr>
          <w:rFonts w:ascii="Arial" w:hAnsi="Arial" w:cs="Arial"/>
          <w:sz w:val="24"/>
          <w:szCs w:val="24"/>
        </w:rPr>
        <w:t xml:space="preserve"> po sucu tog suda Žani Vlainić, kao sucu pojedincu, uz sudjelovanje Marie Šaban, kao  zapisničara, u prekršajnom predmetu protiv </w:t>
      </w:r>
      <w:r w:rsidRPr="00CD0F88" w:rsidR="00CD0F88">
        <w:rPr>
          <w:rFonts w:ascii="Arial" w:hAnsi="Arial" w:cs="Arial"/>
          <w:bCs/>
          <w:sz w:val="24"/>
          <w:szCs w:val="24"/>
        </w:rPr>
        <w:t>okrivljenika ranije mlt.  DARIA PRŠA RAJAČI</w:t>
      </w:r>
      <w:r w:rsidR="00705FD0">
        <w:rPr>
          <w:rFonts w:ascii="Arial" w:hAnsi="Arial" w:cs="Arial"/>
          <w:bCs/>
          <w:sz w:val="24"/>
          <w:szCs w:val="24"/>
        </w:rPr>
        <w:t>ĆA OIB: 23750714253 iz  Poduma,</w:t>
      </w:r>
      <w:r w:rsidRPr="00CD0F88" w:rsidR="00CD0F88">
        <w:rPr>
          <w:rFonts w:ascii="Arial" w:hAnsi="Arial" w:cs="Arial"/>
          <w:bCs/>
          <w:sz w:val="24"/>
          <w:szCs w:val="24"/>
        </w:rPr>
        <w:t xml:space="preserve"> Podum 7A, </w:t>
      </w:r>
      <w:r w:rsidRPr="00CD0F88" w:rsidR="00CD0F88">
        <w:rPr>
          <w:rFonts w:ascii="Arial" w:hAnsi="Arial" w:cs="Arial"/>
          <w:sz w:val="24"/>
          <w:szCs w:val="24"/>
        </w:rPr>
        <w:t xml:space="preserve"> sada punoljet</w:t>
      </w:r>
      <w:r w:rsidR="00705FD0">
        <w:rPr>
          <w:rFonts w:ascii="Arial" w:hAnsi="Arial" w:cs="Arial"/>
          <w:sz w:val="24"/>
          <w:szCs w:val="24"/>
        </w:rPr>
        <w:t>na osoba</w:t>
      </w:r>
      <w:r w:rsidRPr="00CD0F88" w:rsidR="00CD0F88">
        <w:rPr>
          <w:rFonts w:ascii="Arial" w:hAnsi="Arial" w:cs="Arial"/>
          <w:sz w:val="24"/>
          <w:szCs w:val="24"/>
        </w:rPr>
        <w:t>, zbog prekršajno</w:t>
      </w:r>
      <w:r>
        <w:rPr>
          <w:rFonts w:ascii="Arial" w:hAnsi="Arial" w:cs="Arial"/>
          <w:sz w:val="24"/>
          <w:szCs w:val="24"/>
        </w:rPr>
        <w:t>g djela iz članka 32. stavak 4. i</w:t>
      </w:r>
      <w:r w:rsidRPr="00CD0F88" w:rsidR="00CD0F88">
        <w:rPr>
          <w:rFonts w:ascii="Arial" w:hAnsi="Arial" w:cs="Arial"/>
          <w:sz w:val="24"/>
          <w:szCs w:val="24"/>
        </w:rPr>
        <w:t xml:space="preserve"> članka 216. stavak 3., Zakona o sigurnosti prometa na cestama („Narodne novine“</w:t>
      </w:r>
      <w:r w:rsidR="00705FD0">
        <w:rPr>
          <w:rFonts w:ascii="Arial" w:hAnsi="Arial" w:cs="Arial"/>
          <w:sz w:val="24"/>
          <w:szCs w:val="24"/>
        </w:rPr>
        <w:t>,</w:t>
      </w:r>
      <w:r w:rsidRPr="00CD0F88" w:rsidR="00CD0F88">
        <w:rPr>
          <w:rFonts w:ascii="Arial" w:hAnsi="Arial" w:cs="Arial"/>
          <w:sz w:val="24"/>
          <w:szCs w:val="24"/>
        </w:rPr>
        <w:t xml:space="preserve"> broj 67/08, 48/10, 74/11, 80/13, 158/13, 92/14, 64/15, 108/17, 70/19, 42/20, 85/22, 114/22, 133/23, 145/24,</w:t>
      </w:r>
      <w:r w:rsidR="00705FD0">
        <w:rPr>
          <w:rFonts w:ascii="Arial" w:hAnsi="Arial" w:cs="Arial"/>
          <w:sz w:val="24"/>
          <w:szCs w:val="24"/>
        </w:rPr>
        <w:t xml:space="preserve"> </w:t>
      </w:r>
      <w:r w:rsidRPr="00CD0F88" w:rsidR="00CD0F88">
        <w:rPr>
          <w:rFonts w:ascii="Arial" w:hAnsi="Arial" w:cs="Arial"/>
          <w:sz w:val="24"/>
          <w:szCs w:val="24"/>
        </w:rPr>
        <w:t>dalje: ZSPC), odlučujući povodom</w:t>
      </w:r>
      <w:r w:rsidR="0053228D">
        <w:rPr>
          <w:rFonts w:ascii="Arial" w:hAnsi="Arial" w:cs="Arial"/>
          <w:sz w:val="24"/>
          <w:szCs w:val="24"/>
        </w:rPr>
        <w:t xml:space="preserve"> dva</w:t>
      </w:r>
      <w:r w:rsidRPr="00CD0F88" w:rsidR="00CD0F88">
        <w:rPr>
          <w:rFonts w:ascii="Arial" w:hAnsi="Arial" w:cs="Arial"/>
          <w:sz w:val="24"/>
          <w:szCs w:val="24"/>
        </w:rPr>
        <w:t xml:space="preserve"> optužn</w:t>
      </w:r>
      <w:r w:rsidR="0053228D">
        <w:rPr>
          <w:rFonts w:ascii="Arial" w:hAnsi="Arial" w:cs="Arial"/>
          <w:sz w:val="24"/>
          <w:szCs w:val="24"/>
        </w:rPr>
        <w:t>a</w:t>
      </w:r>
      <w:r w:rsidRPr="00CD0F88" w:rsidR="00CD0F88">
        <w:rPr>
          <w:rFonts w:ascii="Arial" w:hAnsi="Arial" w:cs="Arial"/>
          <w:sz w:val="24"/>
          <w:szCs w:val="24"/>
        </w:rPr>
        <w:t xml:space="preserve"> prijedloga RH MUP PU Ličko-senjske, Policijske postaje Gospić (dalje: ovlašteni tužitelj), Klasa: 211-07/23-5/317, Urbroj 511</w:t>
      </w:r>
      <w:r w:rsidR="001D2C13">
        <w:rPr>
          <w:rFonts w:ascii="Arial" w:hAnsi="Arial" w:cs="Arial"/>
          <w:sz w:val="24"/>
          <w:szCs w:val="24"/>
        </w:rPr>
        <w:t xml:space="preserve">-04-05-23-1 od 3. veljače 2023. i </w:t>
      </w:r>
      <w:r w:rsidRPr="00CD0F88" w:rsidR="00EB31C3">
        <w:rPr>
          <w:rFonts w:ascii="Arial" w:hAnsi="Arial" w:cs="Arial"/>
          <w:sz w:val="24"/>
          <w:szCs w:val="24"/>
        </w:rPr>
        <w:t>Klasa: 211-07/23-5/31</w:t>
      </w:r>
      <w:r w:rsidR="00EB31C3">
        <w:rPr>
          <w:rFonts w:ascii="Arial" w:hAnsi="Arial" w:cs="Arial"/>
          <w:sz w:val="24"/>
          <w:szCs w:val="24"/>
        </w:rPr>
        <w:t>6</w:t>
      </w:r>
      <w:r w:rsidRPr="00CD0F88" w:rsidR="00EB31C3">
        <w:rPr>
          <w:rFonts w:ascii="Arial" w:hAnsi="Arial" w:cs="Arial"/>
          <w:sz w:val="24"/>
          <w:szCs w:val="24"/>
        </w:rPr>
        <w:t>, Urbroj 511</w:t>
      </w:r>
      <w:r w:rsidR="00EB31C3">
        <w:rPr>
          <w:rFonts w:ascii="Arial" w:hAnsi="Arial" w:cs="Arial"/>
          <w:sz w:val="24"/>
          <w:szCs w:val="24"/>
        </w:rPr>
        <w:t>-04-05-23-1 od 3. veljače 2023.</w:t>
      </w:r>
      <w:r w:rsidRPr="00CD0F88" w:rsidR="00CD0F88">
        <w:rPr>
          <w:rFonts w:ascii="Arial" w:hAnsi="Arial" w:cs="Arial"/>
          <w:sz w:val="24"/>
          <w:szCs w:val="24"/>
        </w:rPr>
        <w:t xml:space="preserve"> u žurnom postupku, na ročištu održanom kod ovog suda dana 2. srpnja 2025. u  odsutnosti </w:t>
      </w:r>
      <w:r>
        <w:rPr>
          <w:rFonts w:ascii="Arial" w:hAnsi="Arial" w:cs="Arial"/>
          <w:sz w:val="24"/>
          <w:szCs w:val="24"/>
        </w:rPr>
        <w:t xml:space="preserve">uredno pozvanog </w:t>
      </w:r>
      <w:r w:rsidRPr="00CD0F88" w:rsidR="00CD0F88">
        <w:rPr>
          <w:rFonts w:ascii="Arial" w:hAnsi="Arial" w:cs="Arial"/>
          <w:sz w:val="24"/>
          <w:szCs w:val="24"/>
        </w:rPr>
        <w:t>okrivljenika</w:t>
      </w:r>
      <w:r w:rsidRPr="00CD0F88" w:rsidR="00CD0F88">
        <w:rPr>
          <w:rFonts w:ascii="Arial" w:hAnsi="Arial" w:cs="Arial"/>
          <w:b/>
          <w:sz w:val="24"/>
          <w:szCs w:val="24"/>
        </w:rPr>
        <w:t xml:space="preserve"> </w:t>
      </w:r>
      <w:r w:rsidRPr="00CD0F88" w:rsidR="00CD0F88">
        <w:rPr>
          <w:rFonts w:ascii="Arial" w:hAnsi="Arial" w:cs="Arial"/>
          <w:sz w:val="24"/>
          <w:szCs w:val="24"/>
        </w:rPr>
        <w:t xml:space="preserve"> i predstavnika ovlaštenog tužitelja</w:t>
      </w:r>
      <w:r w:rsidR="009D5543">
        <w:rPr>
          <w:rFonts w:ascii="Arial" w:hAnsi="Arial" w:cs="Arial"/>
          <w:sz w:val="24"/>
          <w:szCs w:val="24"/>
        </w:rPr>
        <w:t xml:space="preserve"> </w:t>
      </w:r>
      <w:r w:rsidRPr="00CD0F88" w:rsidR="00925C38">
        <w:rPr>
          <w:rFonts w:ascii="Arial" w:hAnsi="Arial" w:cs="Arial"/>
          <w:sz w:val="24"/>
          <w:szCs w:val="24"/>
          <w:lang w:eastAsia="hr-HR"/>
        </w:rPr>
        <w:t xml:space="preserve">na temelju članka </w:t>
      </w:r>
      <w:r w:rsidRPr="00CD0F88" w:rsidR="009F4BF6">
        <w:rPr>
          <w:rFonts w:ascii="Arial" w:hAnsi="Arial" w:cs="Arial"/>
          <w:sz w:val="24"/>
          <w:szCs w:val="24"/>
          <w:lang w:eastAsia="hr-HR"/>
        </w:rPr>
        <w:t xml:space="preserve">221. stavak 1. točka 2. i članka 222. stavak 2. </w:t>
      </w:r>
      <w:r w:rsidRPr="00CD0F88" w:rsidR="00373875">
        <w:rPr>
          <w:rFonts w:ascii="Arial" w:hAnsi="Arial" w:cs="Arial"/>
          <w:sz w:val="24"/>
          <w:szCs w:val="24"/>
          <w:lang w:eastAsia="hr-HR"/>
        </w:rPr>
        <w:t xml:space="preserve">PZ-a </w:t>
      </w:r>
      <w:r w:rsidRPr="00CD0F88" w:rsidR="00925C38">
        <w:rPr>
          <w:rFonts w:ascii="Arial" w:hAnsi="Arial" w:cs="Arial"/>
          <w:sz w:val="24"/>
          <w:szCs w:val="24"/>
          <w:lang w:eastAsia="hr-HR"/>
        </w:rPr>
        <w:t>("Narodne novine", broj 107/07, 39/13, 157/14, 110/15, 70/17</w:t>
      </w:r>
      <w:r w:rsidRPr="00CD0F88" w:rsidR="009F4BF6">
        <w:rPr>
          <w:rFonts w:ascii="Arial" w:hAnsi="Arial" w:cs="Arial"/>
          <w:sz w:val="24"/>
          <w:szCs w:val="24"/>
          <w:lang w:eastAsia="hr-HR"/>
        </w:rPr>
        <w:t>, 118/18, 114/22, dalje: PZ-a),</w:t>
      </w:r>
      <w:r w:rsidRPr="00CD0F88" w:rsidR="00925C38">
        <w:rPr>
          <w:rFonts w:ascii="Arial" w:hAnsi="Arial" w:cs="Arial"/>
          <w:sz w:val="24"/>
          <w:szCs w:val="24"/>
          <w:lang w:eastAsia="hr-HR"/>
        </w:rPr>
        <w:t xml:space="preserve"> dana </w:t>
      </w:r>
      <w:r w:rsidR="00B2670E">
        <w:rPr>
          <w:rFonts w:ascii="Arial" w:hAnsi="Arial" w:cs="Arial"/>
          <w:sz w:val="24"/>
          <w:szCs w:val="24"/>
          <w:lang w:eastAsia="hr-HR"/>
        </w:rPr>
        <w:t>4</w:t>
      </w:r>
      <w:r w:rsidRPr="00CD0F88" w:rsidR="009F4BF6">
        <w:rPr>
          <w:rFonts w:ascii="Arial" w:hAnsi="Arial" w:cs="Arial"/>
          <w:sz w:val="24"/>
          <w:szCs w:val="24"/>
          <w:lang w:eastAsia="hr-HR"/>
        </w:rPr>
        <w:t xml:space="preserve">. </w:t>
      </w:r>
      <w:r w:rsidR="00B2670E">
        <w:rPr>
          <w:rFonts w:ascii="Arial" w:hAnsi="Arial" w:cs="Arial"/>
          <w:sz w:val="24"/>
          <w:szCs w:val="24"/>
          <w:lang w:eastAsia="hr-HR"/>
        </w:rPr>
        <w:t>srpnja</w:t>
      </w:r>
      <w:r w:rsidRPr="00CD0F88" w:rsidR="009F4BF6">
        <w:rPr>
          <w:rFonts w:ascii="Arial" w:hAnsi="Arial" w:cs="Arial"/>
          <w:sz w:val="24"/>
          <w:szCs w:val="24"/>
          <w:lang w:eastAsia="hr-HR"/>
        </w:rPr>
        <w:t xml:space="preserve"> </w:t>
      </w:r>
      <w:r w:rsidRPr="00CD0F88" w:rsidR="00925C38">
        <w:rPr>
          <w:rFonts w:ascii="Arial" w:hAnsi="Arial" w:cs="Arial"/>
          <w:sz w:val="24"/>
          <w:szCs w:val="24"/>
          <w:lang w:eastAsia="hr-HR"/>
        </w:rPr>
        <w:t>202</w:t>
      </w:r>
      <w:r w:rsidRPr="00CD0F88" w:rsidR="009F4BF6">
        <w:rPr>
          <w:rFonts w:ascii="Arial" w:hAnsi="Arial" w:cs="Arial"/>
          <w:sz w:val="24"/>
          <w:szCs w:val="24"/>
          <w:lang w:eastAsia="hr-HR"/>
        </w:rPr>
        <w:t>5</w:t>
      </w:r>
      <w:r w:rsidRPr="00CD0F88" w:rsidR="00925C38">
        <w:rPr>
          <w:rFonts w:ascii="Arial" w:hAnsi="Arial" w:cs="Arial"/>
          <w:sz w:val="24"/>
          <w:szCs w:val="24"/>
          <w:lang w:eastAsia="hr-HR"/>
        </w:rPr>
        <w:t xml:space="preserve">. </w:t>
      </w:r>
    </w:p>
    <w:p w:rsidR="004B56D7" w:rsidP="00925C38" w:rsidRDefault="004B56D7">
      <w:pPr>
        <w:spacing w:after="0" w:line="240" w:lineRule="auto"/>
        <w:ind w:firstLine="708"/>
        <w:jc w:val="both"/>
        <w:rPr>
          <w:rFonts w:ascii="Arial" w:hAnsi="Arial" w:cs="Arial"/>
          <w:sz w:val="24"/>
          <w:szCs w:val="24"/>
          <w:lang w:eastAsia="hr-HR"/>
        </w:rPr>
      </w:pPr>
    </w:p>
    <w:p w:rsidR="00925C38" w:rsidP="00925C38" w:rsidRDefault="00925C38">
      <w:pPr>
        <w:spacing w:after="0" w:line="240" w:lineRule="auto"/>
        <w:jc w:val="center"/>
        <w:rPr>
          <w:rFonts w:ascii="Arial" w:hAnsi="Arial" w:cs="Arial"/>
          <w:bCs/>
          <w:sz w:val="24"/>
          <w:szCs w:val="24"/>
          <w:lang w:eastAsia="hr-HR"/>
        </w:rPr>
      </w:pPr>
      <w:r>
        <w:rPr>
          <w:rFonts w:ascii="Arial" w:hAnsi="Arial" w:cs="Arial"/>
          <w:bCs/>
          <w:sz w:val="24"/>
          <w:szCs w:val="24"/>
          <w:lang w:eastAsia="hr-HR"/>
        </w:rPr>
        <w:t xml:space="preserve">p r e s u d i o   j e: </w:t>
      </w:r>
    </w:p>
    <w:p w:rsidR="009F4BF6" w:rsidP="009F4BF6" w:rsidRDefault="009F4BF6">
      <w:pPr>
        <w:spacing w:after="0" w:line="240" w:lineRule="auto"/>
        <w:rPr>
          <w:rFonts w:ascii="Arial" w:hAnsi="Arial" w:cs="Arial"/>
          <w:bCs/>
          <w:sz w:val="24"/>
          <w:szCs w:val="24"/>
          <w:lang w:eastAsia="hr-HR"/>
        </w:rPr>
      </w:pPr>
    </w:p>
    <w:p w:rsidRPr="009D5543" w:rsidR="009F4BF6" w:rsidP="009D5543" w:rsidRDefault="00957AC7">
      <w:pPr>
        <w:spacing w:after="0" w:line="240" w:lineRule="auto"/>
        <w:rPr>
          <w:rFonts w:ascii="Arial" w:hAnsi="Arial" w:cs="Arial"/>
          <w:bCs/>
          <w:sz w:val="24"/>
          <w:szCs w:val="24"/>
          <w:lang w:eastAsia="hr-HR"/>
        </w:rPr>
      </w:pPr>
      <w:r>
        <w:rPr>
          <w:rFonts w:ascii="Arial" w:hAnsi="Arial" w:cs="Arial"/>
          <w:bCs/>
          <w:sz w:val="24"/>
          <w:szCs w:val="24"/>
          <w:lang w:eastAsia="hr-HR"/>
        </w:rPr>
        <w:t xml:space="preserve">            I.</w:t>
      </w:r>
      <w:r w:rsidR="009F4BF6">
        <w:rPr>
          <w:rFonts w:ascii="Arial" w:hAnsi="Arial" w:cs="Arial"/>
          <w:bCs/>
          <w:sz w:val="24"/>
          <w:szCs w:val="24"/>
          <w:lang w:eastAsia="hr-HR"/>
        </w:rPr>
        <w:t xml:space="preserve"> </w:t>
      </w:r>
      <w:r w:rsidRPr="009D5543" w:rsidR="009F4BF6">
        <w:rPr>
          <w:rFonts w:ascii="Arial" w:hAnsi="Arial" w:cs="Arial"/>
          <w:bCs/>
          <w:sz w:val="24"/>
          <w:szCs w:val="24"/>
          <w:lang w:eastAsia="hr-HR"/>
        </w:rPr>
        <w:t>Temeljem odredbe članka 227. stavak 1. PZ-a:</w:t>
      </w:r>
    </w:p>
    <w:p w:rsidRPr="009D5543" w:rsidR="00985C73" w:rsidP="009D5543" w:rsidRDefault="00985C73">
      <w:pPr>
        <w:spacing w:after="0" w:line="240" w:lineRule="auto"/>
        <w:jc w:val="center"/>
        <w:rPr>
          <w:rFonts w:ascii="Arial" w:hAnsi="Arial" w:cs="Arial"/>
          <w:bCs/>
          <w:sz w:val="24"/>
          <w:szCs w:val="24"/>
          <w:lang w:eastAsia="hr-HR"/>
        </w:rPr>
      </w:pPr>
    </w:p>
    <w:p w:rsidRPr="009D5543" w:rsidR="00CD0F88" w:rsidP="009D5543" w:rsidRDefault="00A3193D">
      <w:pPr>
        <w:spacing w:line="240" w:lineRule="auto"/>
        <w:ind w:firstLine="708"/>
        <w:jc w:val="both"/>
        <w:rPr>
          <w:rFonts w:ascii="Arial" w:hAnsi="Arial" w:cs="Arial"/>
          <w:sz w:val="24"/>
          <w:szCs w:val="24"/>
        </w:rPr>
      </w:pPr>
      <w:r w:rsidRPr="009D5543">
        <w:rPr>
          <w:rFonts w:ascii="Arial" w:hAnsi="Arial" w:cs="Arial"/>
          <w:sz w:val="24"/>
          <w:szCs w:val="24"/>
        </w:rPr>
        <w:t xml:space="preserve">    </w:t>
      </w:r>
      <w:r w:rsidRPr="009D5543" w:rsidR="00B17428">
        <w:rPr>
          <w:rFonts w:ascii="Arial" w:hAnsi="Arial" w:cs="Arial"/>
          <w:sz w:val="24"/>
          <w:szCs w:val="24"/>
        </w:rPr>
        <w:t xml:space="preserve">OKRIVLJENIK:  </w:t>
      </w:r>
      <w:r w:rsidRPr="009D5543" w:rsidR="00CD0F88">
        <w:rPr>
          <w:rFonts w:ascii="Arial" w:hAnsi="Arial" w:cs="Arial"/>
          <w:sz w:val="24"/>
          <w:szCs w:val="24"/>
        </w:rPr>
        <w:t>DARIO PRŠA RAJAČIĆ OIB 23750714253</w:t>
      </w:r>
      <w:r w:rsidR="00B2670E">
        <w:rPr>
          <w:rFonts w:ascii="Arial" w:hAnsi="Arial" w:cs="Arial"/>
          <w:sz w:val="24"/>
          <w:szCs w:val="24"/>
        </w:rPr>
        <w:t xml:space="preserve">, ranije mlt., sada punioljetna osoba, </w:t>
      </w:r>
      <w:r w:rsidRPr="009D5543" w:rsidR="00CD0F88">
        <w:rPr>
          <w:rFonts w:ascii="Arial" w:hAnsi="Arial" w:cs="Arial"/>
          <w:sz w:val="24"/>
          <w:szCs w:val="24"/>
        </w:rPr>
        <w:t>sin Milorada i Lorene, rođen 7. lipnja 2005. u Rijeci,  prebivalište Podum, Podum 7A, državljanin RH, prekršajno osuđivan  odlukom PP Otočac od 9. srpnja 2024., zbog prekršaja iz članka 72. stavak 2 ZSPC, odlukom  PP Otočac od 9. srpnja 2024. zbog prekršaja iz članka 70. stavak 3 ZSPC, Općinskog suda u Gospiću  od 26. ožujka 2024. zbog prekršaja iz članka  163. stavak 8.,  članka 78. stavak 3., članka 12. stavak 8.  ZSPC, članka 216. stavak 3., članka 32. st. 4</w:t>
      </w:r>
      <w:r w:rsidR="009D5543">
        <w:rPr>
          <w:rFonts w:ascii="Arial" w:hAnsi="Arial" w:cs="Arial"/>
          <w:sz w:val="24"/>
          <w:szCs w:val="24"/>
        </w:rPr>
        <w:t>.</w:t>
      </w:r>
      <w:r w:rsidRPr="009D5543" w:rsidR="00CD0F88">
        <w:rPr>
          <w:rFonts w:ascii="Arial" w:hAnsi="Arial" w:cs="Arial"/>
          <w:sz w:val="24"/>
          <w:szCs w:val="24"/>
        </w:rPr>
        <w:t xml:space="preserve">  i članka 52. stavak 4. ZSPC, odlukom Općinskog suda u Gospiću  od 26. lipnja 2024. zbog prekršaja iz članka  229. stavak 6.,  članka 216. stavak 3., članka 32. stavak 4.  ZSPC, </w:t>
      </w:r>
    </w:p>
    <w:p w:rsidRPr="00A3193D" w:rsidR="00A3193D" w:rsidP="00A3193D" w:rsidRDefault="00A3193D">
      <w:pPr>
        <w:spacing w:line="240" w:lineRule="auto"/>
        <w:ind w:firstLine="708"/>
        <w:rPr>
          <w:rFonts w:ascii="Arial" w:hAnsi="Arial" w:cs="Arial"/>
          <w:sz w:val="24"/>
          <w:szCs w:val="24"/>
        </w:rPr>
      </w:pPr>
      <w:r w:rsidRPr="00A3193D">
        <w:rPr>
          <w:rFonts w:ascii="Arial" w:hAnsi="Arial" w:cs="Arial"/>
          <w:sz w:val="24"/>
          <w:szCs w:val="24"/>
        </w:rPr>
        <w:t xml:space="preserve">                                             K R I V   J E</w:t>
      </w:r>
    </w:p>
    <w:p w:rsidR="00F304D4" w:rsidP="00CD0F88" w:rsidRDefault="00B17428">
      <w:pPr>
        <w:pStyle w:val="Default"/>
        <w:ind w:firstLine="708"/>
        <w:jc w:val="both"/>
      </w:pPr>
      <w:r>
        <w:t>1</w:t>
      </w:r>
      <w:r w:rsidRPr="00A3193D" w:rsidR="00A3193D">
        <w:t xml:space="preserve">. </w:t>
      </w:r>
      <w:r w:rsidR="00CD0F88">
        <w:t xml:space="preserve">što je dana 12. listopada 2022. u 11:20 sat u mjestu Vukšić,   kao vozač teretnog vozila marke "Mercedes" reg oznake i broja ST 2934-I isti upravljao navedenim vozilom </w:t>
      </w:r>
      <w:r w:rsidR="00F304D4">
        <w:t xml:space="preserve">iz smjera Ličkog Osika u smjeru Perušića, kada je po policijskim službenicima zaustavljan na propisan način i na dovoljnoj udaljenosti pomoću </w:t>
      </w:r>
      <w:r w:rsidR="00F304D4">
        <w:lastRenderedPageBreak/>
        <w:t>zvučnih i svjetlosnih signala iz službenog vozila, na što se isti oglušio te se nastavio vozilom kretati bez zaustavljanja te dolaskom do pružnog prijelaza 'Kvarte' isti skreće u ulicu Sajmište, nakon čega skreće van kolnika na meki teren te odlazi u smjeru naselja Konjsko Brdo  i što je dana 26. studenog 2022. u 12,50 sati u Ličkom Osiku, Kulska cesta bb upravljao teretnim automobilom marke "Volkswagen", reg. oznake i broja: KA 960-KJ upravljajući navedenim vozilom u smjeru Korenice kada je po policijskim službenicima zaustavljan na propisan način i na dovoljnoj udaljenosti pomoću zvučnih i svjetlosnih signala iz službenog vozila reg. oznake: 040-338, na što se isti oglušio te se nastavio vozilom kretati Kulskom cestom bez zaustavljanja te dolaskom do kbr. 89., nakon cca. 100 m, skreće u dvorište obiteljske kuće na navedenoj cesti, a potom izlazi iz vozila te se trčeći udaljava u obližnju šumu,</w:t>
      </w:r>
    </w:p>
    <w:p w:rsidR="00F304D4" w:rsidP="00CD0F88" w:rsidRDefault="00F304D4">
      <w:pPr>
        <w:pStyle w:val="Default"/>
        <w:ind w:firstLine="708"/>
        <w:jc w:val="both"/>
      </w:pPr>
    </w:p>
    <w:p w:rsidR="00CD0F88" w:rsidP="00CD0F88" w:rsidRDefault="00CD0F88">
      <w:pPr>
        <w:spacing w:after="0" w:line="240" w:lineRule="auto"/>
        <w:jc w:val="both"/>
        <w:rPr>
          <w:rFonts w:ascii="Arial" w:hAnsi="Arial" w:cs="Arial"/>
          <w:sz w:val="24"/>
          <w:szCs w:val="24"/>
        </w:rPr>
      </w:pPr>
      <w:r>
        <w:rPr>
          <w:rFonts w:ascii="Arial" w:hAnsi="Arial" w:cs="Arial"/>
          <w:sz w:val="24"/>
          <w:szCs w:val="24"/>
        </w:rPr>
        <w:t xml:space="preserve">           dakle, ako isti je postupio suprotno zahtjevu izraženom pomoću znaka ili po naredbi policijskog službenika,</w:t>
      </w:r>
    </w:p>
    <w:p w:rsidR="00CD0F88" w:rsidP="00CD0F88" w:rsidRDefault="00CD0F88">
      <w:pPr>
        <w:spacing w:after="0" w:line="240" w:lineRule="auto"/>
        <w:jc w:val="both"/>
        <w:rPr>
          <w:rFonts w:ascii="Arial" w:hAnsi="Arial" w:cs="Arial"/>
          <w:sz w:val="24"/>
          <w:szCs w:val="24"/>
        </w:rPr>
      </w:pPr>
    </w:p>
    <w:p w:rsidR="00CD0F88" w:rsidP="00CD0F88" w:rsidRDefault="00CD0F88">
      <w:pPr>
        <w:spacing w:line="240" w:lineRule="auto"/>
        <w:ind w:firstLine="708"/>
        <w:jc w:val="both"/>
        <w:rPr>
          <w:rFonts w:ascii="Arial" w:hAnsi="Arial" w:cs="Arial"/>
          <w:sz w:val="24"/>
          <w:szCs w:val="24"/>
        </w:rPr>
      </w:pPr>
      <w:r>
        <w:rPr>
          <w:rFonts w:ascii="Arial" w:hAnsi="Arial" w:cs="Arial"/>
          <w:sz w:val="24"/>
          <w:szCs w:val="24"/>
        </w:rPr>
        <w:t>čime je počinio</w:t>
      </w:r>
      <w:r w:rsidR="00F43EBE">
        <w:rPr>
          <w:rFonts w:ascii="Arial" w:hAnsi="Arial" w:cs="Arial"/>
          <w:sz w:val="24"/>
          <w:szCs w:val="24"/>
        </w:rPr>
        <w:t xml:space="preserve"> produljeno</w:t>
      </w:r>
      <w:r w:rsidR="00C86F17">
        <w:rPr>
          <w:rFonts w:ascii="Arial" w:hAnsi="Arial" w:cs="Arial"/>
          <w:sz w:val="24"/>
          <w:szCs w:val="24"/>
        </w:rPr>
        <w:t xml:space="preserve"> </w:t>
      </w:r>
      <w:r>
        <w:rPr>
          <w:rFonts w:ascii="Arial" w:hAnsi="Arial" w:cs="Arial"/>
          <w:sz w:val="24"/>
          <w:szCs w:val="24"/>
        </w:rPr>
        <w:t xml:space="preserve"> prekrša</w:t>
      </w:r>
      <w:r w:rsidR="00F43EBE">
        <w:rPr>
          <w:rFonts w:ascii="Arial" w:hAnsi="Arial" w:cs="Arial"/>
          <w:sz w:val="24"/>
          <w:szCs w:val="24"/>
        </w:rPr>
        <w:t xml:space="preserve">jno djelo </w:t>
      </w:r>
      <w:r>
        <w:rPr>
          <w:rFonts w:ascii="Arial" w:hAnsi="Arial" w:cs="Arial"/>
          <w:sz w:val="24"/>
          <w:szCs w:val="24"/>
        </w:rPr>
        <w:t xml:space="preserve"> iz članka 32. stavak 4. ZSPC-a</w:t>
      </w:r>
    </w:p>
    <w:p w:rsidRPr="00C86F17" w:rsidR="00A3193D" w:rsidP="00A3193D" w:rsidRDefault="00C86F17">
      <w:pPr>
        <w:spacing w:line="240" w:lineRule="auto"/>
        <w:ind w:firstLine="708"/>
        <w:jc w:val="both"/>
        <w:rPr>
          <w:rFonts w:ascii="Arial" w:hAnsi="Arial" w:cs="Arial"/>
          <w:sz w:val="24"/>
          <w:szCs w:val="24"/>
        </w:rPr>
      </w:pPr>
      <w:r w:rsidRPr="00C86F17">
        <w:rPr>
          <w:rFonts w:ascii="Arial" w:hAnsi="Arial" w:cs="Arial"/>
          <w:sz w:val="24"/>
          <w:szCs w:val="24"/>
        </w:rPr>
        <w:t>što je dana 12. listopada 2022. u 11:20 sat u mjestu Vukšić,  kao vozač teretnog vozila marke "Mercedes" reg oznake i broja ST 2934-I isti upravljao navedenim vozilom iz smjera Ličkog Osika u smjeru Perušića</w:t>
      </w:r>
      <w:r w:rsidRPr="00C86F17" w:rsidR="00CD0F88">
        <w:rPr>
          <w:rFonts w:ascii="Arial" w:hAnsi="Arial" w:cs="Arial"/>
          <w:sz w:val="24"/>
          <w:szCs w:val="24"/>
        </w:rPr>
        <w:t xml:space="preserve"> </w:t>
      </w:r>
      <w:r w:rsidRPr="00C86F17">
        <w:rPr>
          <w:rFonts w:ascii="Arial" w:hAnsi="Arial" w:cs="Arial"/>
          <w:sz w:val="24"/>
          <w:szCs w:val="24"/>
        </w:rPr>
        <w:t>u prometu na cesti i  što je dana 26. studenog 2022. u 12,50 sati u Ličkom Osiku, Kulska cesta bb upravljao teretnim automobilom marke "Volkswagen", reg. oznake i broja: KA 960-KJ upravljajući navedenim vozilom u smjeru Korenice</w:t>
      </w:r>
      <w:r>
        <w:rPr>
          <w:rFonts w:ascii="Arial" w:hAnsi="Arial" w:cs="Arial"/>
          <w:sz w:val="24"/>
          <w:szCs w:val="24"/>
        </w:rPr>
        <w:t>,</w:t>
      </w:r>
      <w:r w:rsidRPr="00C86F17" w:rsidR="00441848">
        <w:rPr>
          <w:rFonts w:ascii="Arial" w:hAnsi="Arial" w:cs="Arial"/>
          <w:sz w:val="24"/>
          <w:szCs w:val="24"/>
        </w:rPr>
        <w:t xml:space="preserve"> sve</w:t>
      </w:r>
      <w:r w:rsidRPr="00C86F17" w:rsidR="00A3193D">
        <w:rPr>
          <w:rFonts w:ascii="Arial" w:hAnsi="Arial" w:cs="Arial"/>
          <w:sz w:val="24"/>
          <w:szCs w:val="24"/>
        </w:rPr>
        <w:t xml:space="preserve"> prije stjecanja prava na upravljanje </w:t>
      </w:r>
      <w:r w:rsidRPr="00C86F17" w:rsidR="00715827">
        <w:rPr>
          <w:rFonts w:ascii="Arial" w:hAnsi="Arial" w:cs="Arial"/>
          <w:sz w:val="24"/>
          <w:szCs w:val="24"/>
        </w:rPr>
        <w:t>motornim vozilo</w:t>
      </w:r>
      <w:r w:rsidRPr="00C86F17">
        <w:rPr>
          <w:rFonts w:ascii="Arial" w:hAnsi="Arial" w:cs="Arial"/>
          <w:sz w:val="24"/>
          <w:szCs w:val="24"/>
        </w:rPr>
        <w:t>m</w:t>
      </w:r>
      <w:r>
        <w:rPr>
          <w:rFonts w:ascii="Arial" w:hAnsi="Arial" w:cs="Arial"/>
          <w:sz w:val="24"/>
          <w:szCs w:val="24"/>
        </w:rPr>
        <w:t>, odnosno bez položenog vozačkog ispita,</w:t>
      </w:r>
    </w:p>
    <w:p w:rsidRPr="00A3193D" w:rsidR="00A3193D" w:rsidP="00A3193D" w:rsidRDefault="00A3193D">
      <w:pPr>
        <w:spacing w:line="240" w:lineRule="auto"/>
        <w:ind w:firstLine="708"/>
        <w:jc w:val="both"/>
        <w:rPr>
          <w:rFonts w:ascii="Arial" w:hAnsi="Arial" w:cs="Arial"/>
          <w:sz w:val="24"/>
          <w:szCs w:val="24"/>
        </w:rPr>
      </w:pPr>
      <w:r w:rsidRPr="00A3193D">
        <w:rPr>
          <w:rFonts w:ascii="Arial" w:hAnsi="Arial" w:cs="Arial"/>
          <w:sz w:val="24"/>
          <w:szCs w:val="24"/>
        </w:rPr>
        <w:t xml:space="preserve">dakle, isti je upravljao osobnim </w:t>
      </w:r>
      <w:r w:rsidR="00441848">
        <w:rPr>
          <w:rFonts w:ascii="Arial" w:hAnsi="Arial" w:cs="Arial"/>
          <w:sz w:val="24"/>
          <w:szCs w:val="24"/>
        </w:rPr>
        <w:t xml:space="preserve">automobilom </w:t>
      </w:r>
      <w:r w:rsidRPr="00A3193D">
        <w:rPr>
          <w:rFonts w:ascii="Arial" w:hAnsi="Arial" w:cs="Arial"/>
          <w:sz w:val="24"/>
          <w:szCs w:val="24"/>
        </w:rPr>
        <w:t xml:space="preserve">u prometu na cesti prije stjecanja prava na upravljanje istim, odnosno bez položenog vozačkog ispita, postupivši suprotno odredbi članka 216. stavak </w:t>
      </w:r>
      <w:r w:rsidR="00705FD0">
        <w:rPr>
          <w:rFonts w:ascii="Arial" w:hAnsi="Arial" w:cs="Arial"/>
          <w:sz w:val="24"/>
          <w:szCs w:val="24"/>
        </w:rPr>
        <w:t>1</w:t>
      </w:r>
      <w:r w:rsidRPr="00A3193D">
        <w:rPr>
          <w:rFonts w:ascii="Arial" w:hAnsi="Arial" w:cs="Arial"/>
          <w:sz w:val="24"/>
          <w:szCs w:val="24"/>
        </w:rPr>
        <w:t xml:space="preserve">. </w:t>
      </w:r>
      <w:r w:rsidR="00705FD0">
        <w:rPr>
          <w:rFonts w:ascii="Arial" w:hAnsi="Arial" w:cs="Arial"/>
          <w:sz w:val="24"/>
          <w:szCs w:val="24"/>
        </w:rPr>
        <w:t xml:space="preserve">točka 3. </w:t>
      </w:r>
      <w:r w:rsidRPr="00A3193D">
        <w:rPr>
          <w:rFonts w:ascii="Arial" w:hAnsi="Arial" w:cs="Arial"/>
          <w:sz w:val="24"/>
          <w:szCs w:val="24"/>
        </w:rPr>
        <w:t>ZSPC</w:t>
      </w:r>
      <w:r w:rsidR="00705FD0">
        <w:rPr>
          <w:rFonts w:ascii="Arial" w:hAnsi="Arial" w:cs="Arial"/>
          <w:sz w:val="24"/>
          <w:szCs w:val="24"/>
        </w:rPr>
        <w:t>-a</w:t>
      </w:r>
      <w:r w:rsidRPr="00A3193D">
        <w:rPr>
          <w:rFonts w:ascii="Arial" w:hAnsi="Arial" w:cs="Arial"/>
          <w:sz w:val="24"/>
          <w:szCs w:val="24"/>
        </w:rPr>
        <w:t>,</w:t>
      </w:r>
    </w:p>
    <w:p w:rsidRPr="00C86F17" w:rsidR="00A3193D" w:rsidP="00A3193D" w:rsidRDefault="00A3193D">
      <w:pPr>
        <w:spacing w:line="240" w:lineRule="auto"/>
        <w:ind w:firstLine="708"/>
        <w:jc w:val="both"/>
        <w:rPr>
          <w:rFonts w:ascii="Arial" w:hAnsi="Arial" w:cs="Arial"/>
          <w:sz w:val="24"/>
          <w:szCs w:val="24"/>
        </w:rPr>
      </w:pPr>
      <w:r w:rsidRPr="00C86F17">
        <w:rPr>
          <w:rFonts w:ascii="Arial" w:hAnsi="Arial" w:cs="Arial"/>
          <w:sz w:val="24"/>
          <w:szCs w:val="24"/>
        </w:rPr>
        <w:t>čime je počinio</w:t>
      </w:r>
      <w:r w:rsidRPr="00C86F17" w:rsidR="00441848">
        <w:rPr>
          <w:rFonts w:ascii="Arial" w:hAnsi="Arial" w:cs="Arial"/>
          <w:sz w:val="24"/>
          <w:szCs w:val="24"/>
        </w:rPr>
        <w:t xml:space="preserve"> produljeno </w:t>
      </w:r>
      <w:r w:rsidRPr="00C86F17">
        <w:rPr>
          <w:rFonts w:ascii="Arial" w:hAnsi="Arial" w:cs="Arial"/>
          <w:sz w:val="24"/>
          <w:szCs w:val="24"/>
        </w:rPr>
        <w:t xml:space="preserve"> prekršajno djelo iz  članka 216. stavak 3. ZSPC-a.</w:t>
      </w:r>
    </w:p>
    <w:p w:rsidRPr="00A3193D" w:rsidR="00A3193D" w:rsidP="00A3193D" w:rsidRDefault="00A3193D">
      <w:pPr>
        <w:spacing w:line="240" w:lineRule="auto"/>
        <w:ind w:firstLine="708"/>
        <w:jc w:val="both"/>
        <w:rPr>
          <w:rFonts w:ascii="Arial" w:hAnsi="Arial" w:cs="Arial"/>
          <w:sz w:val="24"/>
          <w:szCs w:val="24"/>
        </w:rPr>
      </w:pPr>
      <w:r w:rsidRPr="00A3193D">
        <w:rPr>
          <w:rFonts w:ascii="Arial" w:hAnsi="Arial" w:cs="Arial"/>
          <w:sz w:val="24"/>
          <w:szCs w:val="24"/>
        </w:rPr>
        <w:t>Temeljem naprijed citiranih kažnj</w:t>
      </w:r>
      <w:r w:rsidR="00F43EBE">
        <w:rPr>
          <w:rFonts w:ascii="Arial" w:hAnsi="Arial" w:cs="Arial"/>
          <w:sz w:val="24"/>
          <w:szCs w:val="24"/>
        </w:rPr>
        <w:t xml:space="preserve">ivih odredbi uz primjenu odredbe o ublažavanju novčane kazne iz članka 33. i članka 37. te odredbe </w:t>
      </w:r>
      <w:r w:rsidRPr="00A3193D">
        <w:rPr>
          <w:rFonts w:ascii="Arial" w:hAnsi="Arial" w:cs="Arial"/>
          <w:sz w:val="24"/>
          <w:szCs w:val="24"/>
        </w:rPr>
        <w:t xml:space="preserve">članka 39.  </w:t>
      </w:r>
      <w:r w:rsidR="0085190A">
        <w:rPr>
          <w:rFonts w:ascii="Arial" w:hAnsi="Arial" w:cs="Arial"/>
          <w:sz w:val="24"/>
          <w:szCs w:val="24"/>
        </w:rPr>
        <w:t xml:space="preserve">stavak 1. točka 2. </w:t>
      </w:r>
      <w:r w:rsidRPr="00A3193D">
        <w:rPr>
          <w:rFonts w:ascii="Arial" w:hAnsi="Arial" w:cs="Arial"/>
          <w:sz w:val="24"/>
          <w:szCs w:val="24"/>
        </w:rPr>
        <w:t>PZ-a</w:t>
      </w:r>
      <w:r w:rsidR="00715827">
        <w:rPr>
          <w:rFonts w:ascii="Arial" w:hAnsi="Arial" w:cs="Arial"/>
          <w:sz w:val="24"/>
          <w:szCs w:val="24"/>
        </w:rPr>
        <w:t>,</w:t>
      </w:r>
      <w:r w:rsidRPr="00A3193D">
        <w:rPr>
          <w:rFonts w:ascii="Arial" w:hAnsi="Arial" w:cs="Arial"/>
          <w:sz w:val="24"/>
          <w:szCs w:val="24"/>
        </w:rPr>
        <w:t xml:space="preserve">  okrivljeniku </w:t>
      </w:r>
      <w:r w:rsidR="00D226F1">
        <w:rPr>
          <w:rFonts w:ascii="Arial" w:hAnsi="Arial" w:cs="Arial"/>
          <w:sz w:val="24"/>
          <w:szCs w:val="24"/>
        </w:rPr>
        <w:t xml:space="preserve"> </w:t>
      </w:r>
      <w:r w:rsidR="00C86F17">
        <w:rPr>
          <w:rFonts w:ascii="Arial" w:hAnsi="Arial" w:cs="Arial"/>
          <w:sz w:val="24"/>
          <w:szCs w:val="24"/>
        </w:rPr>
        <w:t xml:space="preserve">Dariu Prši Rajačiću </w:t>
      </w:r>
      <w:r w:rsidR="00D226F1">
        <w:rPr>
          <w:rFonts w:ascii="Arial" w:hAnsi="Arial" w:cs="Arial"/>
          <w:sz w:val="24"/>
          <w:szCs w:val="24"/>
        </w:rPr>
        <w:t xml:space="preserve"> </w:t>
      </w:r>
      <w:r w:rsidRPr="00A3193D">
        <w:rPr>
          <w:rFonts w:ascii="Arial" w:hAnsi="Arial" w:cs="Arial"/>
          <w:sz w:val="24"/>
          <w:szCs w:val="24"/>
        </w:rPr>
        <w:t xml:space="preserve"> prethodno</w:t>
      </w:r>
      <w:r w:rsidR="00D226F1">
        <w:rPr>
          <w:rFonts w:ascii="Arial" w:hAnsi="Arial" w:cs="Arial"/>
          <w:sz w:val="24"/>
          <w:szCs w:val="24"/>
        </w:rPr>
        <w:t xml:space="preserve"> se</w:t>
      </w:r>
      <w:r w:rsidRPr="00A3193D">
        <w:rPr>
          <w:rFonts w:ascii="Arial" w:hAnsi="Arial" w:cs="Arial"/>
          <w:sz w:val="24"/>
          <w:szCs w:val="24"/>
        </w:rPr>
        <w:t xml:space="preserve"> utvrđuje:</w:t>
      </w:r>
    </w:p>
    <w:p w:rsidRPr="00A3193D" w:rsidR="00A3193D" w:rsidP="00A3193D" w:rsidRDefault="00A3193D">
      <w:pPr>
        <w:spacing w:after="0" w:line="240" w:lineRule="auto"/>
        <w:jc w:val="both"/>
        <w:rPr>
          <w:rFonts w:ascii="Arial" w:hAnsi="Arial" w:cs="Arial"/>
          <w:sz w:val="24"/>
          <w:szCs w:val="24"/>
        </w:rPr>
      </w:pPr>
      <w:r w:rsidRPr="00A3193D">
        <w:rPr>
          <w:rFonts w:ascii="Arial" w:hAnsi="Arial" w:cs="Arial"/>
          <w:sz w:val="24"/>
          <w:szCs w:val="24"/>
        </w:rPr>
        <w:t>- za</w:t>
      </w:r>
      <w:r w:rsidR="0085190A">
        <w:rPr>
          <w:rFonts w:ascii="Arial" w:hAnsi="Arial" w:cs="Arial"/>
          <w:sz w:val="24"/>
          <w:szCs w:val="24"/>
        </w:rPr>
        <w:t xml:space="preserve"> produljeno</w:t>
      </w:r>
      <w:r w:rsidRPr="00A3193D">
        <w:rPr>
          <w:rFonts w:ascii="Arial" w:hAnsi="Arial" w:cs="Arial"/>
          <w:sz w:val="24"/>
          <w:szCs w:val="24"/>
        </w:rPr>
        <w:t xml:space="preserve"> prekršajno djelo iz točke </w:t>
      </w:r>
      <w:r w:rsidR="00397233">
        <w:rPr>
          <w:rFonts w:ascii="Arial" w:hAnsi="Arial" w:cs="Arial"/>
          <w:sz w:val="24"/>
          <w:szCs w:val="24"/>
        </w:rPr>
        <w:t>I.</w:t>
      </w:r>
      <w:r w:rsidRPr="00A3193D">
        <w:rPr>
          <w:rFonts w:ascii="Arial" w:hAnsi="Arial" w:cs="Arial"/>
          <w:sz w:val="24"/>
          <w:szCs w:val="24"/>
        </w:rPr>
        <w:t>1. izreke presude:</w:t>
      </w:r>
    </w:p>
    <w:p w:rsidRPr="00A3193D" w:rsidR="00A3193D" w:rsidP="00A3193D" w:rsidRDefault="00A3193D">
      <w:pPr>
        <w:spacing w:after="0" w:line="240" w:lineRule="auto"/>
        <w:jc w:val="both"/>
        <w:rPr>
          <w:rFonts w:ascii="Arial" w:hAnsi="Arial" w:cs="Arial"/>
          <w:sz w:val="24"/>
          <w:szCs w:val="24"/>
        </w:rPr>
      </w:pPr>
      <w:r w:rsidRPr="00A3193D">
        <w:rPr>
          <w:rFonts w:ascii="Arial" w:hAnsi="Arial" w:cs="Arial"/>
          <w:sz w:val="24"/>
          <w:szCs w:val="24"/>
        </w:rPr>
        <w:t xml:space="preserve">NOVČANA KAZNA U IZNOSU OD </w:t>
      </w:r>
      <w:r w:rsidR="00F43EBE">
        <w:rPr>
          <w:rFonts w:ascii="Arial" w:hAnsi="Arial" w:cs="Arial"/>
          <w:sz w:val="24"/>
          <w:szCs w:val="24"/>
        </w:rPr>
        <w:t>33</w:t>
      </w:r>
      <w:r w:rsidR="0085190A">
        <w:rPr>
          <w:rFonts w:ascii="Arial" w:hAnsi="Arial" w:cs="Arial"/>
          <w:sz w:val="24"/>
          <w:szCs w:val="24"/>
        </w:rPr>
        <w:t>0</w:t>
      </w:r>
      <w:r w:rsidRPr="00A3193D">
        <w:rPr>
          <w:rFonts w:ascii="Arial" w:hAnsi="Arial" w:cs="Arial"/>
          <w:sz w:val="24"/>
          <w:szCs w:val="24"/>
        </w:rPr>
        <w:t>,00 EURA</w:t>
      </w:r>
    </w:p>
    <w:p w:rsidRPr="00A3193D" w:rsidR="00A3193D" w:rsidP="00A3193D" w:rsidRDefault="00A3193D">
      <w:pPr>
        <w:spacing w:after="0" w:line="240" w:lineRule="auto"/>
        <w:jc w:val="both"/>
        <w:rPr>
          <w:rFonts w:ascii="Arial" w:hAnsi="Arial" w:cs="Arial"/>
          <w:sz w:val="24"/>
          <w:szCs w:val="24"/>
        </w:rPr>
      </w:pPr>
      <w:r w:rsidRPr="00A3193D">
        <w:rPr>
          <w:rFonts w:ascii="Arial" w:hAnsi="Arial" w:cs="Arial"/>
          <w:sz w:val="24"/>
          <w:szCs w:val="24"/>
        </w:rPr>
        <w:t xml:space="preserve">- za </w:t>
      </w:r>
      <w:r w:rsidR="0085190A">
        <w:rPr>
          <w:rFonts w:ascii="Arial" w:hAnsi="Arial" w:cs="Arial"/>
          <w:sz w:val="24"/>
          <w:szCs w:val="24"/>
        </w:rPr>
        <w:t xml:space="preserve">produljeno </w:t>
      </w:r>
      <w:r w:rsidRPr="00A3193D">
        <w:rPr>
          <w:rFonts w:ascii="Arial" w:hAnsi="Arial" w:cs="Arial"/>
          <w:sz w:val="24"/>
          <w:szCs w:val="24"/>
        </w:rPr>
        <w:t>prekršajno djelo iz točke</w:t>
      </w:r>
      <w:r w:rsidR="00397233">
        <w:rPr>
          <w:rFonts w:ascii="Arial" w:hAnsi="Arial" w:cs="Arial"/>
          <w:sz w:val="24"/>
          <w:szCs w:val="24"/>
        </w:rPr>
        <w:t xml:space="preserve"> I.</w:t>
      </w:r>
      <w:r w:rsidRPr="00A3193D">
        <w:rPr>
          <w:rFonts w:ascii="Arial" w:hAnsi="Arial" w:cs="Arial"/>
          <w:sz w:val="24"/>
          <w:szCs w:val="24"/>
        </w:rPr>
        <w:t xml:space="preserve"> 2. izreke presude:</w:t>
      </w:r>
    </w:p>
    <w:p w:rsidRPr="00A3193D" w:rsidR="00A3193D" w:rsidP="00A3193D" w:rsidRDefault="00A3193D">
      <w:pPr>
        <w:spacing w:after="0" w:line="240" w:lineRule="auto"/>
        <w:jc w:val="both"/>
        <w:rPr>
          <w:rFonts w:ascii="Arial" w:hAnsi="Arial" w:cs="Arial"/>
          <w:sz w:val="24"/>
          <w:szCs w:val="24"/>
        </w:rPr>
      </w:pPr>
      <w:r w:rsidRPr="00A3193D">
        <w:rPr>
          <w:rFonts w:ascii="Arial" w:hAnsi="Arial" w:cs="Arial"/>
          <w:sz w:val="24"/>
          <w:szCs w:val="24"/>
        </w:rPr>
        <w:t xml:space="preserve">NOVČANA KAZNA U IZNOSU OD </w:t>
      </w:r>
      <w:r w:rsidR="00F43EBE">
        <w:rPr>
          <w:rFonts w:ascii="Arial" w:hAnsi="Arial" w:cs="Arial"/>
          <w:sz w:val="24"/>
          <w:szCs w:val="24"/>
        </w:rPr>
        <w:t>66</w:t>
      </w:r>
      <w:r w:rsidR="0085190A">
        <w:rPr>
          <w:rFonts w:ascii="Arial" w:hAnsi="Arial" w:cs="Arial"/>
          <w:sz w:val="24"/>
          <w:szCs w:val="24"/>
        </w:rPr>
        <w:t>0</w:t>
      </w:r>
      <w:r w:rsidRPr="00A3193D">
        <w:rPr>
          <w:rFonts w:ascii="Arial" w:hAnsi="Arial" w:cs="Arial"/>
          <w:sz w:val="24"/>
          <w:szCs w:val="24"/>
        </w:rPr>
        <w:t>,00 EURA,</w:t>
      </w:r>
    </w:p>
    <w:p w:rsidR="00A3193D" w:rsidP="00A3193D" w:rsidRDefault="00A3193D">
      <w:pPr>
        <w:spacing w:line="240" w:lineRule="auto"/>
        <w:jc w:val="both"/>
        <w:rPr>
          <w:rFonts w:ascii="Arial" w:hAnsi="Arial" w:cs="Arial"/>
          <w:sz w:val="24"/>
          <w:szCs w:val="24"/>
        </w:rPr>
      </w:pPr>
    </w:p>
    <w:p w:rsidR="00AC149D" w:rsidP="00A3193D" w:rsidRDefault="00A3193D">
      <w:pPr>
        <w:spacing w:line="240" w:lineRule="auto"/>
        <w:jc w:val="both"/>
        <w:rPr>
          <w:rFonts w:ascii="Arial" w:hAnsi="Arial" w:cs="Arial"/>
          <w:sz w:val="24"/>
          <w:szCs w:val="24"/>
        </w:rPr>
      </w:pPr>
      <w:r w:rsidRPr="00A3193D">
        <w:rPr>
          <w:rFonts w:ascii="Arial" w:hAnsi="Arial" w:cs="Arial"/>
          <w:sz w:val="24"/>
          <w:szCs w:val="24"/>
        </w:rPr>
        <w:t xml:space="preserve">             te se potom uz primjenu članka 39. stavak 1. točka 2. PZ-a okrivljeniku </w:t>
      </w:r>
      <w:r w:rsidR="00AC149D">
        <w:rPr>
          <w:rFonts w:ascii="Arial" w:hAnsi="Arial" w:cs="Arial"/>
          <w:sz w:val="24"/>
          <w:szCs w:val="24"/>
        </w:rPr>
        <w:t xml:space="preserve">Dariu Prši Rajačiću  </w:t>
      </w:r>
      <w:r w:rsidRPr="00A3193D" w:rsidR="00AC149D">
        <w:rPr>
          <w:rFonts w:ascii="Arial" w:hAnsi="Arial" w:cs="Arial"/>
          <w:sz w:val="24"/>
          <w:szCs w:val="24"/>
        </w:rPr>
        <w:t xml:space="preserve"> </w:t>
      </w:r>
    </w:p>
    <w:p w:rsidR="00A3193D" w:rsidP="00A3193D" w:rsidRDefault="00A3193D">
      <w:pPr>
        <w:spacing w:line="240" w:lineRule="auto"/>
        <w:jc w:val="both"/>
        <w:rPr>
          <w:rFonts w:ascii="Arial" w:hAnsi="Arial" w:cs="Arial"/>
          <w:sz w:val="24"/>
          <w:szCs w:val="24"/>
        </w:rPr>
      </w:pPr>
      <w:r w:rsidRPr="00A3193D">
        <w:rPr>
          <w:rFonts w:ascii="Arial" w:hAnsi="Arial" w:cs="Arial"/>
          <w:sz w:val="24"/>
          <w:szCs w:val="24"/>
        </w:rPr>
        <w:t xml:space="preserve">                                                          IZRIČE</w:t>
      </w:r>
    </w:p>
    <w:p w:rsidR="00A236A3" w:rsidP="00A236A3" w:rsidRDefault="00A236A3">
      <w:pPr>
        <w:spacing w:after="0" w:line="240" w:lineRule="auto"/>
        <w:rPr>
          <w:rFonts w:ascii="Arial" w:hAnsi="Arial" w:cs="Arial"/>
          <w:sz w:val="24"/>
          <w:szCs w:val="24"/>
        </w:rPr>
      </w:pPr>
      <w:r>
        <w:rPr>
          <w:rFonts w:ascii="Arial" w:hAnsi="Arial" w:cs="Arial"/>
          <w:sz w:val="24"/>
          <w:szCs w:val="24"/>
        </w:rPr>
        <w:t xml:space="preserve">                                               </w:t>
      </w:r>
      <w:r w:rsidRPr="00A3193D" w:rsidR="00A3193D">
        <w:rPr>
          <w:rFonts w:ascii="Arial" w:hAnsi="Arial" w:cs="Arial"/>
          <w:sz w:val="24"/>
          <w:szCs w:val="24"/>
        </w:rPr>
        <w:t xml:space="preserve">UKUPNA NOVČANA  KAZNA </w:t>
      </w:r>
    </w:p>
    <w:p w:rsidR="00A3193D" w:rsidP="00A236A3" w:rsidRDefault="00A236A3">
      <w:pPr>
        <w:spacing w:after="0" w:line="240" w:lineRule="auto"/>
        <w:rPr>
          <w:rFonts w:ascii="Arial" w:hAnsi="Arial" w:cs="Arial"/>
          <w:sz w:val="24"/>
          <w:szCs w:val="24"/>
        </w:rPr>
      </w:pPr>
      <w:r>
        <w:rPr>
          <w:rFonts w:ascii="Arial" w:hAnsi="Arial" w:cs="Arial"/>
          <w:sz w:val="24"/>
          <w:szCs w:val="24"/>
        </w:rPr>
        <w:t xml:space="preserve">                              </w:t>
      </w:r>
      <w:r w:rsidR="001334C8">
        <w:rPr>
          <w:rFonts w:ascii="Arial" w:hAnsi="Arial" w:cs="Arial"/>
          <w:sz w:val="24"/>
          <w:szCs w:val="24"/>
        </w:rPr>
        <w:t>U IZNOSU OD 990,00</w:t>
      </w:r>
      <w:r w:rsidRPr="00A3193D" w:rsidR="00A3193D">
        <w:rPr>
          <w:rFonts w:ascii="Arial" w:hAnsi="Arial" w:cs="Arial"/>
          <w:sz w:val="24"/>
          <w:szCs w:val="24"/>
        </w:rPr>
        <w:t xml:space="preserve"> (</w:t>
      </w:r>
      <w:r w:rsidR="001334C8">
        <w:rPr>
          <w:rFonts w:ascii="Arial" w:hAnsi="Arial" w:cs="Arial"/>
          <w:sz w:val="24"/>
          <w:szCs w:val="24"/>
        </w:rPr>
        <w:t>devetstoidevedeset</w:t>
      </w:r>
      <w:r>
        <w:rPr>
          <w:rFonts w:ascii="Arial" w:hAnsi="Arial" w:cs="Arial"/>
          <w:sz w:val="24"/>
          <w:szCs w:val="24"/>
        </w:rPr>
        <w:t>t</w:t>
      </w:r>
      <w:r w:rsidRPr="00A3193D" w:rsidR="00A3193D">
        <w:rPr>
          <w:rFonts w:ascii="Arial" w:hAnsi="Arial" w:cs="Arial"/>
          <w:sz w:val="24"/>
          <w:szCs w:val="24"/>
        </w:rPr>
        <w:t>) EURA.</w:t>
      </w:r>
    </w:p>
    <w:p w:rsidRPr="00A3193D" w:rsidR="00A236A3" w:rsidP="00A236A3" w:rsidRDefault="00A236A3">
      <w:pPr>
        <w:spacing w:after="0" w:line="240" w:lineRule="auto"/>
        <w:rPr>
          <w:rFonts w:ascii="Arial" w:hAnsi="Arial" w:cs="Arial"/>
          <w:sz w:val="24"/>
          <w:szCs w:val="24"/>
        </w:rPr>
      </w:pPr>
    </w:p>
    <w:p w:rsidR="00A3193D" w:rsidP="00705FD0" w:rsidRDefault="00A3193D">
      <w:pPr>
        <w:spacing w:line="240" w:lineRule="auto"/>
        <w:ind w:firstLine="708"/>
        <w:jc w:val="both"/>
        <w:rPr>
          <w:rFonts w:ascii="Arial" w:hAnsi="Arial" w:cs="Arial"/>
          <w:sz w:val="24"/>
          <w:szCs w:val="24"/>
        </w:rPr>
      </w:pPr>
      <w:r w:rsidRPr="00A3193D">
        <w:rPr>
          <w:rFonts w:ascii="Arial" w:hAnsi="Arial" w:cs="Arial"/>
          <w:sz w:val="24"/>
          <w:szCs w:val="24"/>
        </w:rPr>
        <w:t xml:space="preserve">II. Okrivljenik je dužan izrečenu novčanu kaznu platiti u roku od 90 dana od pravomoćnosti ove presude putem priložene uplatnice, sve u korist Državnog proračuna Republike Hrvatske pod prijetnjom prisilne naplate. Ukoliko okrivljenik u </w:t>
      </w:r>
      <w:r w:rsidRPr="00A3193D">
        <w:rPr>
          <w:rFonts w:ascii="Arial" w:hAnsi="Arial" w:cs="Arial"/>
          <w:sz w:val="24"/>
          <w:szCs w:val="24"/>
        </w:rPr>
        <w:lastRenderedPageBreak/>
        <w:t>navedenom roku plati 2/3 izrečene novčane kazne smatrati će se da je novčana kazna plaćena u cijelosti.</w:t>
      </w:r>
    </w:p>
    <w:p w:rsidRPr="00A3193D" w:rsidR="002D76F9" w:rsidP="00A3193D" w:rsidRDefault="002D76F9">
      <w:pPr>
        <w:spacing w:line="240" w:lineRule="auto"/>
        <w:ind w:firstLine="708"/>
        <w:jc w:val="both"/>
        <w:rPr>
          <w:rFonts w:ascii="Arial" w:hAnsi="Arial" w:cs="Arial"/>
          <w:sz w:val="24"/>
          <w:szCs w:val="24"/>
        </w:rPr>
      </w:pPr>
    </w:p>
    <w:p w:rsidR="00AD7267" w:rsidP="00397233" w:rsidRDefault="00AD7267">
      <w:pPr>
        <w:spacing w:after="0" w:line="240" w:lineRule="auto"/>
        <w:jc w:val="both"/>
        <w:rPr>
          <w:rFonts w:ascii="Arial" w:hAnsi="Arial" w:cs="Arial"/>
          <w:sz w:val="24"/>
          <w:szCs w:val="24"/>
        </w:rPr>
      </w:pPr>
      <w:r>
        <w:rPr>
          <w:rFonts w:ascii="Arial" w:hAnsi="Arial" w:cs="Arial"/>
          <w:sz w:val="24"/>
          <w:szCs w:val="24"/>
        </w:rPr>
        <w:t xml:space="preserve">         </w:t>
      </w:r>
      <w:r w:rsidR="00B5618F">
        <w:rPr>
          <w:rFonts w:ascii="Arial" w:hAnsi="Arial" w:cs="Arial"/>
          <w:sz w:val="24"/>
          <w:szCs w:val="24"/>
          <w:lang w:eastAsia="hr-HR"/>
        </w:rPr>
        <w:t>III.</w:t>
      </w:r>
      <w:r w:rsidR="00B5618F">
        <w:rPr>
          <w:rFonts w:ascii="Arial" w:hAnsi="Arial" w:cs="Arial"/>
          <w:sz w:val="24"/>
          <w:szCs w:val="24"/>
        </w:rPr>
        <w:t xml:space="preserve"> </w:t>
      </w:r>
      <w:r w:rsidR="00B5618F">
        <w:rPr>
          <w:rFonts w:ascii="Arial" w:hAnsi="Arial" w:cs="Arial"/>
          <w:sz w:val="24"/>
          <w:szCs w:val="24"/>
          <w:lang w:eastAsia="hr-HR"/>
        </w:rPr>
        <w:t xml:space="preserve">Okrivljenik je dužan u roku od 90 dana od dana pravomoćnosti predmetne presude naknaditi trošak ovog sudskog postupka u paušalnom iznosu od 20,00 eura putem priložene uplatnice, </w:t>
      </w:r>
      <w:r w:rsidR="00B5618F">
        <w:rPr>
          <w:rFonts w:ascii="Arial" w:hAnsi="Arial" w:cs="Arial"/>
          <w:sz w:val="24"/>
          <w:szCs w:val="24"/>
        </w:rPr>
        <w:t>sve u korist Državnog proračuna Republike Hrvatske, pod prijetnjom prisilne naplate.</w:t>
      </w:r>
    </w:p>
    <w:p w:rsidR="002D76F9" w:rsidP="00397233" w:rsidRDefault="002D76F9">
      <w:pPr>
        <w:spacing w:after="0" w:line="240" w:lineRule="auto"/>
        <w:jc w:val="both"/>
        <w:rPr>
          <w:rFonts w:ascii="Arial" w:hAnsi="Arial" w:cs="Arial"/>
          <w:sz w:val="24"/>
          <w:szCs w:val="24"/>
        </w:rPr>
      </w:pPr>
    </w:p>
    <w:p w:rsidR="00AD7267" w:rsidP="00925C38" w:rsidRDefault="00AD7267">
      <w:pPr>
        <w:spacing w:after="0" w:line="240" w:lineRule="auto"/>
        <w:jc w:val="center"/>
        <w:rPr>
          <w:rFonts w:ascii="Arial" w:hAnsi="Arial" w:cs="Arial"/>
          <w:sz w:val="24"/>
          <w:szCs w:val="24"/>
        </w:rPr>
      </w:pPr>
    </w:p>
    <w:p w:rsidR="00925C38" w:rsidP="00925C38" w:rsidRDefault="00925C38">
      <w:pPr>
        <w:spacing w:after="0" w:line="240" w:lineRule="auto"/>
        <w:jc w:val="center"/>
        <w:rPr>
          <w:rFonts w:ascii="Arial" w:hAnsi="Arial" w:cs="Arial"/>
          <w:sz w:val="24"/>
          <w:szCs w:val="24"/>
        </w:rPr>
      </w:pPr>
      <w:r>
        <w:rPr>
          <w:rFonts w:ascii="Arial" w:hAnsi="Arial" w:cs="Arial"/>
          <w:sz w:val="24"/>
          <w:szCs w:val="24"/>
        </w:rPr>
        <w:t>Obrazloženje</w:t>
      </w:r>
    </w:p>
    <w:p w:rsidR="00131BAC" w:rsidP="00F86492" w:rsidRDefault="00131BAC">
      <w:pPr>
        <w:spacing w:after="0" w:line="240" w:lineRule="auto"/>
        <w:jc w:val="center"/>
        <w:rPr>
          <w:rFonts w:ascii="Arial" w:hAnsi="Arial" w:cs="Arial"/>
          <w:sz w:val="24"/>
          <w:szCs w:val="24"/>
        </w:rPr>
      </w:pPr>
    </w:p>
    <w:p w:rsidR="00AD7267" w:rsidP="00F86492" w:rsidRDefault="00131BAC">
      <w:pPr>
        <w:pStyle w:val="Uvuenotijeloteksta"/>
        <w:tabs>
          <w:tab w:val="left" w:pos="0"/>
        </w:tabs>
        <w:spacing w:after="0"/>
        <w:ind w:left="0"/>
        <w:jc w:val="both"/>
        <w:rPr>
          <w:rFonts w:ascii="Arial" w:hAnsi="Arial" w:cs="Arial"/>
        </w:rPr>
      </w:pPr>
      <w:r w:rsidRPr="009757A7">
        <w:rPr>
          <w:rFonts w:ascii="Arial" w:hAnsi="Arial" w:cs="Arial"/>
        </w:rPr>
        <w:t xml:space="preserve">          1. Ovlašteni tužitelj pod uvodno označenim predmetom, podnio je optužni prijedlog protiv </w:t>
      </w:r>
      <w:r w:rsidR="00AD7267">
        <w:rPr>
          <w:rFonts w:ascii="Arial" w:hAnsi="Arial" w:cs="Arial"/>
        </w:rPr>
        <w:t xml:space="preserve">tada maloljetnog </w:t>
      </w:r>
      <w:r w:rsidRPr="009757A7">
        <w:rPr>
          <w:rFonts w:ascii="Arial" w:hAnsi="Arial" w:cs="Arial"/>
        </w:rPr>
        <w:t>okrivljenika</w:t>
      </w:r>
      <w:r w:rsidR="004B56D7">
        <w:rPr>
          <w:rFonts w:ascii="Arial" w:hAnsi="Arial" w:cs="Arial"/>
        </w:rPr>
        <w:t xml:space="preserve"> </w:t>
      </w:r>
      <w:r w:rsidR="009D5543">
        <w:rPr>
          <w:rFonts w:ascii="Arial" w:hAnsi="Arial" w:cs="Arial"/>
          <w:bCs/>
        </w:rPr>
        <w:t>Daria Prše Rajačića OIB: 23750714253</w:t>
      </w:r>
      <w:r w:rsidR="00AD7267">
        <w:rPr>
          <w:rFonts w:ascii="Arial" w:hAnsi="Arial" w:cs="Arial"/>
        </w:rPr>
        <w:t xml:space="preserve">., </w:t>
      </w:r>
      <w:r w:rsidR="00B2670E">
        <w:rPr>
          <w:rFonts w:ascii="Arial" w:hAnsi="Arial" w:cs="Arial"/>
        </w:rPr>
        <w:t xml:space="preserve">(rođ. 7. lipnja 2005.), </w:t>
      </w:r>
      <w:r w:rsidR="00AD7267">
        <w:rPr>
          <w:rFonts w:ascii="Arial" w:hAnsi="Arial" w:cs="Arial"/>
        </w:rPr>
        <w:t>terećenog za počinjenje prekršaja</w:t>
      </w:r>
      <w:r w:rsidR="00B5618F">
        <w:rPr>
          <w:rFonts w:ascii="Arial" w:hAnsi="Arial" w:cs="Arial"/>
        </w:rPr>
        <w:t>,</w:t>
      </w:r>
      <w:r w:rsidR="00AD7267">
        <w:rPr>
          <w:rFonts w:ascii="Arial" w:hAnsi="Arial" w:cs="Arial"/>
        </w:rPr>
        <w:t xml:space="preserve">  činjenično i pravno pobliže opisanih kao u izreci presude. </w:t>
      </w:r>
    </w:p>
    <w:p w:rsidR="00AD7267" w:rsidP="00F86492" w:rsidRDefault="00AD7267">
      <w:pPr>
        <w:pStyle w:val="Uvuenotijeloteksta"/>
        <w:tabs>
          <w:tab w:val="left" w:pos="0"/>
        </w:tabs>
        <w:spacing w:after="0"/>
        <w:ind w:left="0"/>
        <w:jc w:val="both"/>
        <w:rPr>
          <w:rFonts w:ascii="Arial" w:hAnsi="Arial" w:cs="Arial"/>
        </w:rPr>
      </w:pPr>
    </w:p>
    <w:p w:rsidR="00B5618F" w:rsidP="00B5618F" w:rsidRDefault="00131BAC">
      <w:pPr>
        <w:spacing w:line="240" w:lineRule="auto"/>
        <w:jc w:val="both"/>
        <w:rPr>
          <w:rFonts w:ascii="Arial" w:hAnsi="Arial" w:cs="Arial"/>
          <w:sz w:val="24"/>
          <w:szCs w:val="24"/>
        </w:rPr>
      </w:pPr>
      <w:r w:rsidRPr="009757A7">
        <w:rPr>
          <w:rFonts w:ascii="Arial" w:hAnsi="Arial" w:cs="Arial"/>
          <w:sz w:val="24"/>
          <w:szCs w:val="24"/>
        </w:rPr>
        <w:tab/>
        <w:t xml:space="preserve">2. </w:t>
      </w:r>
      <w:r w:rsidR="00AD7267">
        <w:rPr>
          <w:rFonts w:ascii="Arial" w:hAnsi="Arial" w:cs="Arial"/>
          <w:sz w:val="24"/>
          <w:szCs w:val="24"/>
        </w:rPr>
        <w:t xml:space="preserve"> </w:t>
      </w:r>
      <w:r w:rsidR="00B5618F">
        <w:rPr>
          <w:rFonts w:ascii="Arial" w:hAnsi="Arial" w:cs="Arial"/>
          <w:sz w:val="24"/>
          <w:szCs w:val="24"/>
        </w:rPr>
        <w:t>Na ročištu održanom kod ovog suda dana 2. srpnja 2025. sud je utvrdio da je okrivljenik u međuvremenu postao punoljetna osoba i to mlađi punoljetnik koji je  dana 7. lipnja 2023. navršio 18 godina., s tim da isti, iako uredno pozvan</w:t>
      </w:r>
      <w:r w:rsidR="00F43EBE">
        <w:rPr>
          <w:rFonts w:ascii="Arial" w:hAnsi="Arial" w:cs="Arial"/>
          <w:sz w:val="24"/>
          <w:szCs w:val="24"/>
        </w:rPr>
        <w:t xml:space="preserve"> na ročište kod ovog suda</w:t>
      </w:r>
      <w:r w:rsidR="00B5618F">
        <w:rPr>
          <w:rFonts w:ascii="Arial" w:hAnsi="Arial" w:cs="Arial"/>
          <w:sz w:val="24"/>
          <w:szCs w:val="24"/>
        </w:rPr>
        <w:t xml:space="preserve">, nije pristupio na ročište, nije zatražio odgodu ročišta, odnosno </w:t>
      </w:r>
      <w:r w:rsidR="00F43EBE">
        <w:rPr>
          <w:rFonts w:ascii="Arial" w:hAnsi="Arial" w:cs="Arial"/>
          <w:sz w:val="24"/>
          <w:szCs w:val="24"/>
        </w:rPr>
        <w:t xml:space="preserve">nije </w:t>
      </w:r>
      <w:r w:rsidR="00B5618F">
        <w:rPr>
          <w:rFonts w:ascii="Arial" w:hAnsi="Arial" w:cs="Arial"/>
          <w:sz w:val="24"/>
          <w:szCs w:val="24"/>
        </w:rPr>
        <w:t xml:space="preserve">opravdao izostanak, a niti je dostavio sudu pisanu obranu, na </w:t>
      </w:r>
      <w:r w:rsidR="00705FD0">
        <w:rPr>
          <w:rFonts w:ascii="Arial" w:hAnsi="Arial" w:cs="Arial"/>
          <w:sz w:val="24"/>
          <w:szCs w:val="24"/>
        </w:rPr>
        <w:t xml:space="preserve">koju mogućnost </w:t>
      </w:r>
      <w:r w:rsidR="00B5618F">
        <w:rPr>
          <w:rFonts w:ascii="Arial" w:hAnsi="Arial" w:cs="Arial"/>
          <w:sz w:val="24"/>
          <w:szCs w:val="24"/>
        </w:rPr>
        <w:t>je bio upozoren u sudskom pozivu. Također, okrivljenik je u pozivu upozoren na odredbe članka 128. stavak 7. i članka 167. stavak 3. PZ-a. Nastavno,</w:t>
      </w:r>
      <w:r w:rsidR="00705FD0">
        <w:rPr>
          <w:rFonts w:ascii="Arial" w:hAnsi="Arial" w:cs="Arial"/>
          <w:sz w:val="24"/>
          <w:szCs w:val="24"/>
        </w:rPr>
        <w:t xml:space="preserve"> po</w:t>
      </w:r>
      <w:r w:rsidR="00B5618F">
        <w:rPr>
          <w:rFonts w:ascii="Arial" w:hAnsi="Arial" w:cs="Arial"/>
          <w:sz w:val="24"/>
          <w:szCs w:val="24"/>
        </w:rPr>
        <w:t xml:space="preserve"> izvršenim uvidom u eSpis sud  je posebnim rješenjem spojio prekršajne predmete ovog suda pod poslovnim brojevima Pp-210/2023 i Pp-197/2023, </w:t>
      </w:r>
      <w:r w:rsidR="00B2670E">
        <w:rPr>
          <w:rFonts w:ascii="Arial" w:hAnsi="Arial" w:cs="Arial"/>
          <w:sz w:val="24"/>
          <w:szCs w:val="24"/>
        </w:rPr>
        <w:t xml:space="preserve">i to </w:t>
      </w:r>
      <w:r w:rsidR="00B5618F">
        <w:rPr>
          <w:rFonts w:ascii="Arial" w:hAnsi="Arial" w:cs="Arial"/>
          <w:sz w:val="24"/>
          <w:szCs w:val="24"/>
        </w:rPr>
        <w:t xml:space="preserve">prekršajnom predmetu pod poslovnim brojem gornjim, uz odluku o donošenju jedne sudske odluke, sukladno članku 98. PZ-a. </w:t>
      </w:r>
    </w:p>
    <w:p w:rsidR="00B5618F" w:rsidP="00B5618F" w:rsidRDefault="00B5618F">
      <w:pPr>
        <w:pStyle w:val="Tijeloteksta"/>
        <w:rPr>
          <w:rFonts w:ascii="Arial" w:hAnsi="Arial" w:cs="Arial"/>
        </w:rPr>
      </w:pPr>
      <w:r>
        <w:rPr>
          <w:rFonts w:ascii="Arial" w:hAnsi="Arial" w:cs="Arial"/>
        </w:rPr>
        <w:t xml:space="preserve">          3. U dokaznom postupku sud je izvršio uvid u u Zapisnik o ispitivanju osumnjičenika  Daria Prše Rajačića od dana 4. siječnja 2023., uvid u službenu zabilješku PP Gospić od 20. listopada 2022. svjedoka  Darija Ivaniševića,  uvid u  potvrdu RH Ministarstva pravosuđa uprave i digitalne transformacije, uvid u zapisnik o ispitivanju svjedoka Darija Ivaniševića od dana 26. studenog 2022., uvid u  zapisnik o ispitivan ju osumnjičenika  Daria Prše Rajačića od 4. siječnja 2023. uvid u zapisnik o ispitivanju svjedoka Pave Ivaniševića od 26. studenog 2022., uvid u službenu zabilješku policijskog službenika Stjepana  Morine od 20. siječnja 2023. </w:t>
      </w:r>
    </w:p>
    <w:p w:rsidR="00705FD0" w:rsidP="00F86492" w:rsidRDefault="00705FD0">
      <w:pPr>
        <w:spacing w:line="240" w:lineRule="auto"/>
        <w:jc w:val="both"/>
        <w:rPr>
          <w:rFonts w:ascii="Arial" w:hAnsi="Arial" w:cs="Arial"/>
          <w:sz w:val="24"/>
          <w:szCs w:val="24"/>
        </w:rPr>
      </w:pPr>
    </w:p>
    <w:p w:rsidRPr="00C77254" w:rsidR="00B5618F" w:rsidP="00F86492" w:rsidRDefault="00B5618F">
      <w:pPr>
        <w:spacing w:line="240" w:lineRule="auto"/>
        <w:jc w:val="both"/>
        <w:rPr>
          <w:rFonts w:ascii="Arial" w:hAnsi="Arial" w:cs="Arial"/>
          <w:sz w:val="24"/>
          <w:szCs w:val="24"/>
        </w:rPr>
      </w:pPr>
      <w:r>
        <w:rPr>
          <w:rFonts w:ascii="Arial" w:hAnsi="Arial" w:cs="Arial"/>
          <w:sz w:val="24"/>
          <w:szCs w:val="24"/>
        </w:rPr>
        <w:t xml:space="preserve">     </w:t>
      </w:r>
      <w:r w:rsidR="00F43EBE">
        <w:rPr>
          <w:rFonts w:ascii="Arial" w:hAnsi="Arial" w:cs="Arial"/>
          <w:sz w:val="24"/>
          <w:szCs w:val="24"/>
        </w:rPr>
        <w:t xml:space="preserve"> </w:t>
      </w:r>
      <w:r>
        <w:rPr>
          <w:rFonts w:ascii="Arial" w:hAnsi="Arial" w:cs="Arial"/>
          <w:sz w:val="24"/>
          <w:szCs w:val="24"/>
        </w:rPr>
        <w:t xml:space="preserve">   4.  </w:t>
      </w:r>
      <w:r w:rsidRPr="00C77254">
        <w:rPr>
          <w:rFonts w:ascii="Arial" w:hAnsi="Arial" w:cs="Arial"/>
          <w:sz w:val="24"/>
          <w:szCs w:val="24"/>
        </w:rPr>
        <w:t xml:space="preserve">Iz zapisnika o ispitivanju osumnjičenika Daria Prše Rajačića ispitanog u prethodnom postupku </w:t>
      </w:r>
      <w:r w:rsidR="00C77254">
        <w:rPr>
          <w:rFonts w:ascii="Arial" w:hAnsi="Arial" w:cs="Arial"/>
          <w:sz w:val="24"/>
          <w:szCs w:val="24"/>
        </w:rPr>
        <w:t xml:space="preserve">dana 4. siječnja 2023. </w:t>
      </w:r>
      <w:r w:rsidRPr="00C77254">
        <w:rPr>
          <w:rFonts w:ascii="Arial" w:hAnsi="Arial" w:cs="Arial"/>
          <w:sz w:val="24"/>
          <w:szCs w:val="24"/>
        </w:rPr>
        <w:t xml:space="preserve">sukladno članku 158. stavak 6. PZ-a  okrivljenik je iskazao da je dana </w:t>
      </w:r>
      <w:r w:rsidRPr="00C77254" w:rsidR="00C77254">
        <w:rPr>
          <w:rFonts w:ascii="Arial" w:hAnsi="Arial" w:cs="Arial"/>
          <w:sz w:val="24"/>
          <w:szCs w:val="24"/>
        </w:rPr>
        <w:t>12 l</w:t>
      </w:r>
      <w:r w:rsidRPr="00C77254">
        <w:rPr>
          <w:rFonts w:ascii="Arial" w:hAnsi="Arial" w:cs="Arial"/>
          <w:sz w:val="24"/>
          <w:szCs w:val="24"/>
        </w:rPr>
        <w:t>istopada 2022. u 11:20 sat u mjestu Vukšić,   kao vozač teretnog vozila marke "Mercedes" reg oznake i broja ST 2934-I  upravljao navedenim vozilom iz smjera Ličkog Osika u smjeru Perušića</w:t>
      </w:r>
      <w:r w:rsidRPr="00C77254" w:rsidR="00C77254">
        <w:rPr>
          <w:rFonts w:ascii="Arial" w:hAnsi="Arial" w:cs="Arial"/>
          <w:sz w:val="24"/>
          <w:szCs w:val="24"/>
        </w:rPr>
        <w:t xml:space="preserve"> i da je po uočavanju policijskih službenika krenuo sa vozilom u bijeg, jer isti nema položen vozački ispit, naglašavajući da zna da je kazna za navedeni prekršaj stroga, a da je to istovjetno ponovio dana 26. studenog 2022. u 12,50 sati u Ličkom Osiku, Kulska cesta bb</w:t>
      </w:r>
      <w:r w:rsidR="00C77254">
        <w:rPr>
          <w:rFonts w:ascii="Arial" w:hAnsi="Arial" w:cs="Arial"/>
          <w:sz w:val="24"/>
          <w:szCs w:val="24"/>
        </w:rPr>
        <w:t>.</w:t>
      </w:r>
    </w:p>
    <w:p w:rsidR="003301B6" w:rsidP="00F86492" w:rsidRDefault="00C77254">
      <w:pPr>
        <w:spacing w:line="240" w:lineRule="auto"/>
        <w:jc w:val="both"/>
        <w:rPr>
          <w:rFonts w:ascii="Arial" w:hAnsi="Arial" w:cs="Arial"/>
          <w:sz w:val="24"/>
          <w:szCs w:val="24"/>
        </w:rPr>
      </w:pPr>
      <w:r>
        <w:rPr>
          <w:rFonts w:ascii="Arial" w:hAnsi="Arial" w:cs="Arial"/>
          <w:sz w:val="24"/>
          <w:szCs w:val="24"/>
        </w:rPr>
        <w:t xml:space="preserve">        5. Iz izvršenog uvida u Službenu zabilješku PP Gospić od dama 12. listopada 2022. utvrđeno je da su policijski službenici PP Gospić vršeći policijsku ophodnju dana 12. listopada 2022. oko 11,20 sati uočili teretno vozilo bijele bioje marke </w:t>
      </w:r>
      <w:r>
        <w:rPr>
          <w:rFonts w:ascii="Arial" w:hAnsi="Arial" w:cs="Arial"/>
          <w:sz w:val="24"/>
          <w:szCs w:val="24"/>
        </w:rPr>
        <w:lastRenderedPageBreak/>
        <w:t>"Mercedes" u kretanju iz Vukšić u smjeru Perušića te da su navedeno vozilo pokušali zaustaviti uz pomoć zvučnih i svjetlosnih signala danih iz službenog vozila, na što se vozač oglušio i nastavio kretanje rečenim vozilom, bez zaustavljanja te dolaskom do pružnog prijelaza 'Kvarte' skreće u ulicu Sajmište</w:t>
      </w:r>
      <w:r w:rsidR="003301B6">
        <w:rPr>
          <w:rFonts w:ascii="Arial" w:hAnsi="Arial" w:cs="Arial"/>
          <w:sz w:val="24"/>
          <w:szCs w:val="24"/>
        </w:rPr>
        <w:t xml:space="preserve">, nakon čega skreće van kolnika na meki teren (livada) i odlazi u smjeru Konjskog Brda, nakon čega ga policijski službenik gubi iz vida. </w:t>
      </w:r>
    </w:p>
    <w:p w:rsidR="00B5618F" w:rsidP="00F86492" w:rsidRDefault="003301B6">
      <w:pPr>
        <w:spacing w:line="240" w:lineRule="auto"/>
        <w:jc w:val="both"/>
        <w:rPr>
          <w:rFonts w:ascii="Arial" w:hAnsi="Arial" w:cs="Arial"/>
          <w:sz w:val="24"/>
          <w:szCs w:val="24"/>
        </w:rPr>
      </w:pPr>
      <w:r>
        <w:rPr>
          <w:rFonts w:ascii="Arial" w:hAnsi="Arial" w:cs="Arial"/>
          <w:sz w:val="24"/>
          <w:szCs w:val="24"/>
        </w:rPr>
        <w:t xml:space="preserve">             6. Izvršenim uvidom u Zapisnik o ispitivanju svjedoka Darija Ivaniševića od dana 26. studenog 2022., koji svjedok je ispitan u prethodnom postupku sukladno članku 158. stavak 7. PZ-a utvrđeno je da se dana 26. studenog 2022. oko 13,00 sati nalazio ispred obiteljske kuće na adresi Kulska cesta bb kad je neposrednim opažanjem uočio dolazak kombija reg. oznake i broja: KA 960-KJ u vlasništvu njegovog brata Pave Ivaniševića kako ulazi u dvorište navedene kuće. Svjedok iskazuje da je iz vozila izišao Dario Prša Rajačić te trči u nepoznatom smjeru.  </w:t>
      </w:r>
      <w:r w:rsidR="00C77254">
        <w:rPr>
          <w:rFonts w:ascii="Arial" w:hAnsi="Arial" w:cs="Arial"/>
          <w:sz w:val="24"/>
          <w:szCs w:val="24"/>
        </w:rPr>
        <w:t xml:space="preserve"> </w:t>
      </w:r>
    </w:p>
    <w:p w:rsidR="00B5618F" w:rsidP="00F86492" w:rsidRDefault="0021052A">
      <w:pPr>
        <w:spacing w:line="240" w:lineRule="auto"/>
        <w:jc w:val="both"/>
        <w:rPr>
          <w:rFonts w:ascii="Arial" w:hAnsi="Arial" w:cs="Arial"/>
          <w:sz w:val="24"/>
          <w:szCs w:val="24"/>
        </w:rPr>
      </w:pPr>
      <w:r>
        <w:rPr>
          <w:rFonts w:ascii="Arial" w:hAnsi="Arial" w:cs="Arial"/>
          <w:sz w:val="24"/>
          <w:szCs w:val="24"/>
        </w:rPr>
        <w:t xml:space="preserve">             7. Izvršenim uvidom u Zapisnik o ispitivanju svjedoka Pave Ivaniševića od dana 26. studenog 2022., koji svjedok je ispitan u prethodnom postupku sukladno članku 158. stavak 7. PZ-a utvrđeno je da je </w:t>
      </w:r>
      <w:r w:rsidR="00B2670E">
        <w:rPr>
          <w:rFonts w:ascii="Arial" w:hAnsi="Arial" w:cs="Arial"/>
          <w:sz w:val="24"/>
          <w:szCs w:val="24"/>
        </w:rPr>
        <w:t xml:space="preserve">u ovom postupku </w:t>
      </w:r>
      <w:r>
        <w:rPr>
          <w:rFonts w:ascii="Arial" w:hAnsi="Arial" w:cs="Arial"/>
          <w:sz w:val="24"/>
          <w:szCs w:val="24"/>
        </w:rPr>
        <w:t xml:space="preserve">okrivljenik dana 26. studenog 2022. uzeo njegovo vozilo reg. oznake i broja: KA 960-KJ te se uputio u Lički </w:t>
      </w:r>
      <w:r w:rsidR="00B2670E">
        <w:rPr>
          <w:rFonts w:ascii="Arial" w:hAnsi="Arial" w:cs="Arial"/>
          <w:sz w:val="24"/>
          <w:szCs w:val="24"/>
        </w:rPr>
        <w:t>O</w:t>
      </w:r>
      <w:r>
        <w:rPr>
          <w:rFonts w:ascii="Arial" w:hAnsi="Arial" w:cs="Arial"/>
          <w:sz w:val="24"/>
          <w:szCs w:val="24"/>
        </w:rPr>
        <w:t>sik u trgovinu, da bi se oko 13,00 sati sa navedenim kombijem vraćao nazad na adresu Kulska cesta bb</w:t>
      </w:r>
      <w:r w:rsidR="00B2670E">
        <w:rPr>
          <w:rFonts w:ascii="Arial" w:hAnsi="Arial" w:cs="Arial"/>
          <w:sz w:val="24"/>
          <w:szCs w:val="24"/>
        </w:rPr>
        <w:t>. Imenovani svjedok navodi da je neposrednim opažanjem uočio da je za vozilom kojim je u kritično vrijeme upravljao okrivljenik pristiglo i službeno policijsko vozilo, no da okrivljeni Dario Prša</w:t>
      </w:r>
      <w:r w:rsidRPr="00C77254" w:rsidR="00B2670E">
        <w:rPr>
          <w:rFonts w:ascii="Arial" w:hAnsi="Arial" w:cs="Arial"/>
          <w:sz w:val="24"/>
          <w:szCs w:val="24"/>
        </w:rPr>
        <w:t xml:space="preserve"> Rajačić</w:t>
      </w:r>
      <w:r w:rsidR="00B2670E">
        <w:rPr>
          <w:rFonts w:ascii="Arial" w:hAnsi="Arial" w:cs="Arial"/>
          <w:sz w:val="24"/>
          <w:szCs w:val="24"/>
        </w:rPr>
        <w:t xml:space="preserve"> tada izlazi iz rečenog vozila te započinje trčati u nepoznatom smjeru.</w:t>
      </w:r>
    </w:p>
    <w:p w:rsidR="00B5618F" w:rsidP="00F86492" w:rsidRDefault="00B2670E">
      <w:pPr>
        <w:spacing w:line="240" w:lineRule="auto"/>
        <w:jc w:val="both"/>
        <w:rPr>
          <w:rFonts w:ascii="Arial" w:hAnsi="Arial" w:cs="Arial"/>
          <w:sz w:val="24"/>
          <w:szCs w:val="24"/>
        </w:rPr>
      </w:pPr>
      <w:r>
        <w:rPr>
          <w:rFonts w:ascii="Arial" w:hAnsi="Arial" w:cs="Arial"/>
          <w:sz w:val="24"/>
          <w:szCs w:val="24"/>
        </w:rPr>
        <w:t xml:space="preserve">          8. Izvršenim uvidom u Službenu zabilješku PP Gospić od dana 20. siječnja 2023. utvrđeno je da su policijski službenici PP Gospić  dana 26. studenog 2022. prilikom postupanja po dojavi oko 12,50 sati, uočili teretno vozilo crvene boje marke "Volkswagen" u kretanju iz smjera Ličkog Osika u smjeru Korenice. Nastavno, policijski službenici su predmetno vozilo reg. oznake i broja: KA 960-KJ pokušali zaustaviti pomoću zvučnih i svjetlosnih si</w:t>
      </w:r>
      <w:r w:rsidR="00F43EBE">
        <w:rPr>
          <w:rFonts w:ascii="Arial" w:hAnsi="Arial" w:cs="Arial"/>
          <w:sz w:val="24"/>
          <w:szCs w:val="24"/>
        </w:rPr>
        <w:t>gnala danih iz službenog vozila</w:t>
      </w:r>
      <w:r>
        <w:rPr>
          <w:rFonts w:ascii="Arial" w:hAnsi="Arial" w:cs="Arial"/>
          <w:sz w:val="24"/>
          <w:szCs w:val="24"/>
        </w:rPr>
        <w:t xml:space="preserve">, no </w:t>
      </w:r>
      <w:r w:rsidR="00F43EBE">
        <w:rPr>
          <w:rFonts w:ascii="Arial" w:hAnsi="Arial" w:cs="Arial"/>
          <w:sz w:val="24"/>
          <w:szCs w:val="24"/>
        </w:rPr>
        <w:t>evidentiraju</w:t>
      </w:r>
      <w:r>
        <w:rPr>
          <w:rFonts w:ascii="Arial" w:hAnsi="Arial" w:cs="Arial"/>
          <w:sz w:val="24"/>
          <w:szCs w:val="24"/>
        </w:rPr>
        <w:t xml:space="preserve"> da se vozač oglušio i nastavio kretanje vozilom, bez zaustavljanja, da bi dolaskom do </w:t>
      </w:r>
      <w:r w:rsidR="008D2E87">
        <w:rPr>
          <w:rFonts w:ascii="Arial" w:hAnsi="Arial" w:cs="Arial"/>
          <w:sz w:val="24"/>
          <w:szCs w:val="24"/>
        </w:rPr>
        <w:t xml:space="preserve">kuće na Kulskoj cesti kod kbr. 89, isti skrenuo vozilom u dvorište, nakon čega je izišao iz vozila te se trčeći udaljio u nepoznatom smjeru. </w:t>
      </w:r>
    </w:p>
    <w:p w:rsidR="00B5618F" w:rsidP="00F86492" w:rsidRDefault="008D2E87">
      <w:pPr>
        <w:spacing w:line="240" w:lineRule="auto"/>
        <w:jc w:val="both"/>
        <w:rPr>
          <w:rFonts w:ascii="Arial" w:hAnsi="Arial" w:cs="Arial"/>
          <w:sz w:val="24"/>
          <w:szCs w:val="24"/>
        </w:rPr>
      </w:pPr>
      <w:r>
        <w:rPr>
          <w:rFonts w:ascii="Arial" w:hAnsi="Arial" w:cs="Arial"/>
          <w:sz w:val="24"/>
          <w:szCs w:val="24"/>
        </w:rPr>
        <w:t xml:space="preserve">          9. Dakle,</w:t>
      </w:r>
      <w:r w:rsidR="00F43EBE">
        <w:rPr>
          <w:rFonts w:ascii="Arial" w:hAnsi="Arial" w:cs="Arial"/>
          <w:sz w:val="24"/>
          <w:szCs w:val="24"/>
        </w:rPr>
        <w:t xml:space="preserve"> već</w:t>
      </w:r>
      <w:r>
        <w:rPr>
          <w:rFonts w:ascii="Arial" w:hAnsi="Arial" w:cs="Arial"/>
          <w:sz w:val="24"/>
          <w:szCs w:val="24"/>
        </w:rPr>
        <w:t xml:space="preserve"> iz Zapisnika o ispitivanju osumnjičenika </w:t>
      </w:r>
      <w:r w:rsidRPr="00C77254">
        <w:rPr>
          <w:rFonts w:ascii="Arial" w:hAnsi="Arial" w:cs="Arial"/>
          <w:sz w:val="24"/>
          <w:szCs w:val="24"/>
        </w:rPr>
        <w:t xml:space="preserve">Daria Prše Rajačića ispitanog u prethodnom postupku </w:t>
      </w:r>
      <w:r>
        <w:rPr>
          <w:rFonts w:ascii="Arial" w:hAnsi="Arial" w:cs="Arial"/>
          <w:sz w:val="24"/>
          <w:szCs w:val="24"/>
        </w:rPr>
        <w:t xml:space="preserve">dana 4. siječnja 2023. </w:t>
      </w:r>
      <w:r w:rsidRPr="00C77254">
        <w:rPr>
          <w:rFonts w:ascii="Arial" w:hAnsi="Arial" w:cs="Arial"/>
          <w:sz w:val="24"/>
          <w:szCs w:val="24"/>
        </w:rPr>
        <w:t xml:space="preserve">sukladno članku 158. stavak 6. PZ-a  </w:t>
      </w:r>
      <w:r>
        <w:rPr>
          <w:rFonts w:ascii="Arial" w:hAnsi="Arial" w:cs="Arial"/>
          <w:sz w:val="24"/>
          <w:szCs w:val="24"/>
        </w:rPr>
        <w:t>proizlazi da je imenovani okrivljenik priznao počinjenje prekršaja kojim</w:t>
      </w:r>
      <w:r w:rsidR="00F43EBE">
        <w:rPr>
          <w:rFonts w:ascii="Arial" w:hAnsi="Arial" w:cs="Arial"/>
          <w:sz w:val="24"/>
          <w:szCs w:val="24"/>
        </w:rPr>
        <w:t>a</w:t>
      </w:r>
      <w:r>
        <w:rPr>
          <w:rFonts w:ascii="Arial" w:hAnsi="Arial" w:cs="Arial"/>
          <w:sz w:val="24"/>
          <w:szCs w:val="24"/>
        </w:rPr>
        <w:t xml:space="preserve"> je terećen, s tim da je zaključak suda u</w:t>
      </w:r>
      <w:r w:rsidR="00AD7267">
        <w:rPr>
          <w:rFonts w:ascii="Arial" w:hAnsi="Arial" w:cs="Arial"/>
          <w:sz w:val="24"/>
          <w:szCs w:val="24"/>
        </w:rPr>
        <w:t xml:space="preserve"> pogledu prekršaja iz članka 216. stavak 3. i članka 32. stavak 4. ZSPC-a da su ispunjene pretpostavke iz članka 39. stavak 3. PZ-a, odnosno da su navedeni prekršaji počinjeni </w:t>
      </w:r>
      <w:r>
        <w:rPr>
          <w:rFonts w:ascii="Arial" w:hAnsi="Arial" w:cs="Arial"/>
          <w:sz w:val="24"/>
          <w:szCs w:val="24"/>
        </w:rPr>
        <w:t xml:space="preserve">kao produljeno prekršajno djelo, pa je o istom odlučeno kao u izreci presude. </w:t>
      </w:r>
    </w:p>
    <w:p w:rsidR="000F2F62" w:rsidP="008D2E87" w:rsidRDefault="00D226F1">
      <w:pPr>
        <w:pStyle w:val="Uvuenotijeloteksta"/>
        <w:tabs>
          <w:tab w:val="left" w:pos="0"/>
        </w:tabs>
        <w:spacing w:after="0"/>
        <w:ind w:left="0"/>
        <w:jc w:val="both"/>
        <w:rPr>
          <w:rFonts w:ascii="Arial" w:hAnsi="Arial" w:cs="Arial"/>
        </w:rPr>
      </w:pPr>
      <w:r>
        <w:rPr>
          <w:rFonts w:ascii="Arial" w:hAnsi="Arial" w:cs="Arial"/>
        </w:rPr>
        <w:t xml:space="preserve">          </w:t>
      </w:r>
      <w:r w:rsidR="008D2E87">
        <w:rPr>
          <w:rFonts w:ascii="Arial" w:hAnsi="Arial" w:cs="Arial"/>
        </w:rPr>
        <w:t>10</w:t>
      </w:r>
      <w:r w:rsidRPr="009757A7" w:rsidR="00131BAC">
        <w:rPr>
          <w:rFonts w:ascii="Arial" w:hAnsi="Arial" w:cs="Arial"/>
        </w:rPr>
        <w:t xml:space="preserve">. U pogledu odluke o  sankciji kao iz točke I. izreke presude, sud je primijenio odredbu članka 36. PZ-a, kojom odredbom je propisano da izbor vrste i mjere kazne počinitelju prekršaja sud određuje u granicama koje se određene propisom za počinjeni prekršaj, a na temelju stupnja krivnje, opasnosti djela i svrhe kažnjavanja, te da će pritom sud uzeti u obzir sve okolnosti koje utječu da kazna po vrsti i mjeri bude lakša ili teža za počinitelja prekršaja, što znači da je sud u obvezi cijeniti kako olakotne, tako i otegotne okolnosti i to: stupanj krivnje, pobude iz kojih je prekršaja počinjen, ranije ponašanje počinitelja, njegovo ponašanje nakon </w:t>
      </w:r>
      <w:r w:rsidRPr="009757A7" w:rsidR="00131BAC">
        <w:rPr>
          <w:rFonts w:ascii="Arial" w:hAnsi="Arial" w:cs="Arial"/>
        </w:rPr>
        <w:lastRenderedPageBreak/>
        <w:t xml:space="preserve">počinjenog prekršaja te ukupnost društvenih i osobnih uzroka koji su pridonijeli počinjenju prekršaja. </w:t>
      </w:r>
    </w:p>
    <w:p w:rsidR="002E207F" w:rsidP="00F553C2" w:rsidRDefault="000F2F62">
      <w:pPr>
        <w:tabs>
          <w:tab w:val="left" w:pos="8931"/>
          <w:tab w:val="left" w:pos="9072"/>
        </w:tabs>
        <w:spacing w:before="169" w:after="0" w:line="240" w:lineRule="auto"/>
        <w:jc w:val="both"/>
        <w:rPr>
          <w:rFonts w:ascii="Arial" w:hAnsi="Arial" w:cs="Arial"/>
          <w:sz w:val="24"/>
          <w:szCs w:val="24"/>
          <w:lang w:eastAsia="hr-HR"/>
        </w:rPr>
      </w:pPr>
      <w:r>
        <w:rPr>
          <w:rFonts w:ascii="Arial" w:hAnsi="Arial" w:cs="Arial"/>
          <w:sz w:val="24"/>
          <w:szCs w:val="24"/>
          <w:lang w:eastAsia="hr-HR"/>
        </w:rPr>
        <w:t xml:space="preserve"> </w:t>
      </w:r>
      <w:r w:rsidR="00F86492">
        <w:rPr>
          <w:rFonts w:ascii="Arial" w:hAnsi="Arial" w:cs="Arial"/>
          <w:sz w:val="24"/>
          <w:szCs w:val="24"/>
          <w:lang w:eastAsia="hr-HR"/>
        </w:rPr>
        <w:t xml:space="preserve">  </w:t>
      </w:r>
      <w:r>
        <w:rPr>
          <w:rFonts w:ascii="Arial" w:hAnsi="Arial" w:cs="Arial"/>
          <w:sz w:val="24"/>
          <w:szCs w:val="24"/>
          <w:lang w:eastAsia="hr-HR"/>
        </w:rPr>
        <w:t xml:space="preserve">     </w:t>
      </w:r>
      <w:r w:rsidR="00F553C2">
        <w:rPr>
          <w:rFonts w:ascii="Arial" w:hAnsi="Arial" w:cs="Arial"/>
          <w:sz w:val="24"/>
          <w:szCs w:val="24"/>
          <w:lang w:eastAsia="hr-HR"/>
        </w:rPr>
        <w:t xml:space="preserve"> </w:t>
      </w:r>
      <w:r w:rsidR="00A42268">
        <w:rPr>
          <w:rFonts w:ascii="Arial" w:hAnsi="Arial" w:cs="Arial"/>
          <w:sz w:val="24"/>
          <w:szCs w:val="24"/>
          <w:lang w:eastAsia="hr-HR"/>
        </w:rPr>
        <w:t xml:space="preserve">10.1. </w:t>
      </w:r>
      <w:r>
        <w:rPr>
          <w:rFonts w:ascii="Arial" w:hAnsi="Arial" w:cs="Arial"/>
          <w:sz w:val="24"/>
          <w:szCs w:val="24"/>
          <w:lang w:eastAsia="hr-HR"/>
        </w:rPr>
        <w:t xml:space="preserve"> </w:t>
      </w:r>
      <w:r w:rsidRPr="009757A7" w:rsidR="00131BAC">
        <w:rPr>
          <w:rFonts w:ascii="Arial" w:hAnsi="Arial" w:cs="Arial"/>
          <w:sz w:val="24"/>
          <w:szCs w:val="24"/>
          <w:lang w:eastAsia="hr-HR"/>
        </w:rPr>
        <w:t>Tako je sud na strani olakotnih okolnosti cijenio što  je okrivljenik  u</w:t>
      </w:r>
      <w:r w:rsidR="008D2E87">
        <w:rPr>
          <w:rFonts w:ascii="Arial" w:hAnsi="Arial" w:cs="Arial"/>
          <w:sz w:val="24"/>
          <w:szCs w:val="24"/>
          <w:lang w:eastAsia="hr-HR"/>
        </w:rPr>
        <w:t xml:space="preserve"> prethodnom postupku u</w:t>
      </w:r>
      <w:r w:rsidRPr="009757A7" w:rsidR="00131BAC">
        <w:rPr>
          <w:rFonts w:ascii="Arial" w:hAnsi="Arial" w:cs="Arial"/>
          <w:sz w:val="24"/>
          <w:szCs w:val="24"/>
          <w:lang w:eastAsia="hr-HR"/>
        </w:rPr>
        <w:t xml:space="preserve"> cijelosti priznao </w:t>
      </w:r>
      <w:r w:rsidR="002E207F">
        <w:rPr>
          <w:rFonts w:ascii="Arial" w:hAnsi="Arial" w:cs="Arial"/>
          <w:sz w:val="24"/>
          <w:szCs w:val="24"/>
          <w:lang w:eastAsia="hr-HR"/>
        </w:rPr>
        <w:t xml:space="preserve">počinjenje terećenih </w:t>
      </w:r>
      <w:r w:rsidRPr="009757A7" w:rsidR="00131BAC">
        <w:rPr>
          <w:rFonts w:ascii="Arial" w:hAnsi="Arial" w:cs="Arial"/>
          <w:sz w:val="24"/>
          <w:szCs w:val="24"/>
          <w:lang w:eastAsia="hr-HR"/>
        </w:rPr>
        <w:t>prekršaj</w:t>
      </w:r>
      <w:r w:rsidR="002E207F">
        <w:rPr>
          <w:rFonts w:ascii="Arial" w:hAnsi="Arial" w:cs="Arial"/>
          <w:sz w:val="24"/>
          <w:szCs w:val="24"/>
          <w:lang w:eastAsia="hr-HR"/>
        </w:rPr>
        <w:t>a</w:t>
      </w:r>
      <w:r w:rsidRPr="009757A7" w:rsidR="00131BAC">
        <w:rPr>
          <w:rFonts w:ascii="Arial" w:hAnsi="Arial" w:cs="Arial"/>
          <w:sz w:val="24"/>
          <w:szCs w:val="24"/>
          <w:lang w:eastAsia="hr-HR"/>
        </w:rPr>
        <w:t>,</w:t>
      </w:r>
      <w:r w:rsidRPr="009757A7" w:rsidR="009757A7">
        <w:rPr>
          <w:rFonts w:ascii="Arial" w:hAnsi="Arial" w:cs="Arial"/>
          <w:sz w:val="24"/>
          <w:szCs w:val="24"/>
          <w:lang w:eastAsia="hr-HR"/>
        </w:rPr>
        <w:t xml:space="preserve"> </w:t>
      </w:r>
      <w:r w:rsidR="002E207F">
        <w:rPr>
          <w:rFonts w:ascii="Arial" w:hAnsi="Arial" w:cs="Arial"/>
          <w:sz w:val="24"/>
          <w:szCs w:val="24"/>
          <w:lang w:eastAsia="hr-HR"/>
        </w:rPr>
        <w:t xml:space="preserve">uz činjenicu da je prekršaje počinio kao osoba mlađe životne dobi, dok otegotnim cijeni raniju prekršajnu kažnjavanost okrivljenika i upornost istog u počinjenju prekršaja iz područja primjene ZSPC-a. </w:t>
      </w:r>
    </w:p>
    <w:p w:rsidR="00131BAC" w:rsidP="00F86492" w:rsidRDefault="00131BAC">
      <w:pPr>
        <w:spacing w:after="0" w:line="240" w:lineRule="auto"/>
        <w:jc w:val="both"/>
        <w:rPr>
          <w:rFonts w:ascii="Arial" w:hAnsi="Arial" w:cs="Arial"/>
          <w:sz w:val="24"/>
          <w:szCs w:val="24"/>
          <w:lang w:eastAsia="hr-HR"/>
        </w:rPr>
      </w:pPr>
    </w:p>
    <w:p w:rsidR="00A42268" w:rsidP="00A42268" w:rsidRDefault="00A42268">
      <w:pPr>
        <w:pStyle w:val="Uvuenotijeloteksta"/>
        <w:tabs>
          <w:tab w:val="left" w:pos="0"/>
        </w:tabs>
        <w:spacing w:after="0"/>
        <w:ind w:left="0"/>
        <w:jc w:val="both"/>
        <w:rPr>
          <w:rFonts w:ascii="Arial" w:hAnsi="Arial" w:cs="Arial"/>
        </w:rPr>
      </w:pPr>
      <w:r>
        <w:rPr>
          <w:rFonts w:ascii="Arial" w:hAnsi="Arial" w:cs="Arial"/>
        </w:rPr>
        <w:t xml:space="preserve">         11. </w:t>
      </w:r>
      <w:r w:rsidR="00705FD0">
        <w:rPr>
          <w:rFonts w:ascii="Arial" w:hAnsi="Arial" w:cs="Arial"/>
        </w:rPr>
        <w:t>Slijedom utvrđenog,</w:t>
      </w:r>
      <w:r>
        <w:rPr>
          <w:rFonts w:ascii="Arial" w:hAnsi="Arial" w:cs="Arial"/>
        </w:rPr>
        <w:t xml:space="preserve"> iako je ovlašteni tužitelj u konkretnom slučaju predlagao da se u odnosu na okrivljenika primijeni odgojna mjera sudskog ukora</w:t>
      </w:r>
      <w:r w:rsidR="00F43EBE">
        <w:rPr>
          <w:rFonts w:ascii="Arial" w:hAnsi="Arial" w:cs="Arial"/>
        </w:rPr>
        <w:t>,</w:t>
      </w:r>
      <w:r>
        <w:rPr>
          <w:rFonts w:ascii="Arial" w:hAnsi="Arial" w:cs="Arial"/>
        </w:rPr>
        <w:t xml:space="preserve"> sud je uvidom u Potvrdu RH Ministarstva pravosuđa, uprave i digitalne transformacije od 2. srpnja 2025. utvrdio  da je okrivljenik predmetni prekršaj iz članka 216. stavak 3. ZSPC-a počinio u povratu, pri čemu do sad izrečene prekršajne sankcije i to, između ostalog, novčane kazne i posebne obveze uključivanja u rad na poslove komunalnog značenja te izrečene zaštitne mjere zabrane upravljanja motornim vozilom, nisu ostvarile svrhu prekršajnog kažnjavanja, pa je stoga zaključak suda o opravdanosti izricanja novčane kazne okrivljeniku, budući su u predmetnom slučaju ispunjene pretpostavke iz članka 227. stavak 1. PZ-a</w:t>
      </w:r>
    </w:p>
    <w:p w:rsidR="00A42268" w:rsidP="00F86492" w:rsidRDefault="00A42268">
      <w:pPr>
        <w:spacing w:after="0" w:line="240" w:lineRule="auto"/>
        <w:jc w:val="both"/>
        <w:rPr>
          <w:rFonts w:ascii="Arial" w:hAnsi="Arial" w:cs="Arial"/>
          <w:sz w:val="24"/>
          <w:szCs w:val="24"/>
          <w:lang w:eastAsia="hr-HR"/>
        </w:rPr>
      </w:pPr>
    </w:p>
    <w:p w:rsidR="002E207F" w:rsidP="00A42268" w:rsidRDefault="00A42268">
      <w:pPr>
        <w:spacing w:after="0" w:line="240" w:lineRule="auto"/>
        <w:jc w:val="both"/>
        <w:rPr>
          <w:rFonts w:ascii="Arial" w:hAnsi="Arial" w:cs="Arial"/>
          <w:sz w:val="24"/>
          <w:szCs w:val="24"/>
          <w:lang w:eastAsia="hr-HR"/>
        </w:rPr>
      </w:pPr>
      <w:r>
        <w:rPr>
          <w:rFonts w:ascii="Arial" w:hAnsi="Arial" w:cs="Arial"/>
          <w:sz w:val="24"/>
          <w:szCs w:val="24"/>
          <w:lang w:eastAsia="hr-HR"/>
        </w:rPr>
        <w:t xml:space="preserve">       </w:t>
      </w:r>
      <w:r w:rsidR="00F43EBE">
        <w:rPr>
          <w:rFonts w:ascii="Arial" w:hAnsi="Arial" w:cs="Arial"/>
          <w:sz w:val="24"/>
          <w:szCs w:val="24"/>
          <w:lang w:eastAsia="hr-HR"/>
        </w:rPr>
        <w:t xml:space="preserve">   </w:t>
      </w:r>
      <w:r>
        <w:rPr>
          <w:rFonts w:ascii="Arial" w:hAnsi="Arial" w:cs="Arial"/>
          <w:sz w:val="24"/>
          <w:szCs w:val="24"/>
          <w:lang w:eastAsia="hr-HR"/>
        </w:rPr>
        <w:t xml:space="preserve"> 12</w:t>
      </w:r>
      <w:r w:rsidRPr="009757A7" w:rsidR="00131BAC">
        <w:rPr>
          <w:rFonts w:ascii="Arial" w:hAnsi="Arial" w:cs="Arial"/>
          <w:sz w:val="24"/>
          <w:szCs w:val="24"/>
          <w:lang w:eastAsia="hr-HR"/>
        </w:rPr>
        <w:t xml:space="preserve">. </w:t>
      </w:r>
      <w:r w:rsidR="00F553C2">
        <w:rPr>
          <w:rFonts w:ascii="Arial" w:hAnsi="Arial" w:cs="Arial"/>
          <w:sz w:val="24"/>
          <w:szCs w:val="24"/>
          <w:lang w:eastAsia="hr-HR"/>
        </w:rPr>
        <w:t>Pri izricanju</w:t>
      </w:r>
      <w:r w:rsidRPr="009757A7" w:rsidR="00131BAC">
        <w:rPr>
          <w:rFonts w:ascii="Arial" w:hAnsi="Arial" w:cs="Arial"/>
          <w:sz w:val="24"/>
          <w:szCs w:val="24"/>
          <w:lang w:eastAsia="hr-HR"/>
        </w:rPr>
        <w:t xml:space="preserve"> novčane kazne uz ispunjene pretpostavke iz </w:t>
      </w:r>
      <w:r w:rsidR="00AA2698">
        <w:rPr>
          <w:rFonts w:ascii="Arial" w:hAnsi="Arial" w:cs="Arial"/>
          <w:sz w:val="24"/>
          <w:szCs w:val="24"/>
          <w:lang w:eastAsia="hr-HR"/>
        </w:rPr>
        <w:t>članka</w:t>
      </w:r>
      <w:r w:rsidR="00F43EBE">
        <w:rPr>
          <w:rFonts w:ascii="Arial" w:hAnsi="Arial" w:cs="Arial"/>
          <w:sz w:val="24"/>
          <w:szCs w:val="24"/>
          <w:lang w:eastAsia="hr-HR"/>
        </w:rPr>
        <w:t xml:space="preserve"> 33. i članka 37. te članka </w:t>
      </w:r>
      <w:r w:rsidR="00AA2698">
        <w:rPr>
          <w:rFonts w:ascii="Arial" w:hAnsi="Arial" w:cs="Arial"/>
          <w:sz w:val="24"/>
          <w:szCs w:val="24"/>
          <w:lang w:eastAsia="hr-HR"/>
        </w:rPr>
        <w:t xml:space="preserve"> 39. stavak 1. točka 2.  PZ-a,  sud je za svaki</w:t>
      </w:r>
      <w:r w:rsidR="00F43EBE">
        <w:rPr>
          <w:rFonts w:ascii="Arial" w:hAnsi="Arial" w:cs="Arial"/>
          <w:sz w:val="24"/>
          <w:szCs w:val="24"/>
          <w:lang w:eastAsia="hr-HR"/>
        </w:rPr>
        <w:t xml:space="preserve"> produljeni</w:t>
      </w:r>
      <w:r w:rsidR="00AA2698">
        <w:rPr>
          <w:rFonts w:ascii="Arial" w:hAnsi="Arial" w:cs="Arial"/>
          <w:sz w:val="24"/>
          <w:szCs w:val="24"/>
          <w:lang w:eastAsia="hr-HR"/>
        </w:rPr>
        <w:t xml:space="preserve"> prekršaj utvrdio </w:t>
      </w:r>
      <w:r w:rsidR="002E207F">
        <w:rPr>
          <w:rFonts w:ascii="Arial" w:hAnsi="Arial" w:cs="Arial"/>
          <w:sz w:val="24"/>
          <w:szCs w:val="24"/>
          <w:lang w:eastAsia="hr-HR"/>
        </w:rPr>
        <w:t xml:space="preserve"> </w:t>
      </w:r>
      <w:r w:rsidR="00AA2698">
        <w:rPr>
          <w:rFonts w:ascii="Arial" w:hAnsi="Arial" w:cs="Arial"/>
          <w:sz w:val="24"/>
          <w:szCs w:val="24"/>
          <w:lang w:eastAsia="hr-HR"/>
        </w:rPr>
        <w:t>novčanu kaznu</w:t>
      </w:r>
      <w:r w:rsidR="00F43EBE">
        <w:rPr>
          <w:rFonts w:ascii="Arial" w:hAnsi="Arial" w:cs="Arial"/>
          <w:sz w:val="24"/>
          <w:szCs w:val="24"/>
          <w:lang w:eastAsia="hr-HR"/>
        </w:rPr>
        <w:t xml:space="preserve"> ublaženu </w:t>
      </w:r>
      <w:r w:rsidR="002E207F">
        <w:rPr>
          <w:rFonts w:ascii="Arial" w:hAnsi="Arial" w:cs="Arial"/>
          <w:sz w:val="24"/>
          <w:szCs w:val="24"/>
          <w:lang w:eastAsia="hr-HR"/>
        </w:rPr>
        <w:t xml:space="preserve"> u primjerenom iznosu</w:t>
      </w:r>
      <w:r w:rsidR="00AA2698">
        <w:rPr>
          <w:rFonts w:ascii="Arial" w:hAnsi="Arial" w:cs="Arial"/>
          <w:sz w:val="24"/>
          <w:szCs w:val="24"/>
          <w:lang w:eastAsia="hr-HR"/>
        </w:rPr>
        <w:t xml:space="preserve"> te je potom izrekao ukupnu novčanu kaznu koja je jednaka zbroju pojedinačno utvrđenih novčanih kazni, kao i</w:t>
      </w:r>
      <w:r w:rsidR="00F553C2">
        <w:rPr>
          <w:rFonts w:ascii="Arial" w:hAnsi="Arial" w:cs="Arial"/>
          <w:sz w:val="24"/>
          <w:szCs w:val="24"/>
          <w:lang w:eastAsia="hr-HR"/>
        </w:rPr>
        <w:t>z</w:t>
      </w:r>
      <w:r w:rsidR="002E207F">
        <w:rPr>
          <w:rFonts w:ascii="Arial" w:hAnsi="Arial" w:cs="Arial"/>
          <w:sz w:val="24"/>
          <w:szCs w:val="24"/>
          <w:lang w:eastAsia="hr-HR"/>
        </w:rPr>
        <w:t xml:space="preserve"> izreke presude, s tim da se u pogledu određivanja novčane kazne za produljen</w:t>
      </w:r>
      <w:r>
        <w:rPr>
          <w:rFonts w:ascii="Arial" w:hAnsi="Arial" w:cs="Arial"/>
          <w:sz w:val="24"/>
          <w:szCs w:val="24"/>
          <w:lang w:eastAsia="hr-HR"/>
        </w:rPr>
        <w:t>i</w:t>
      </w:r>
      <w:r w:rsidR="002E207F">
        <w:rPr>
          <w:rFonts w:ascii="Arial" w:hAnsi="Arial" w:cs="Arial"/>
          <w:sz w:val="24"/>
          <w:szCs w:val="24"/>
          <w:lang w:eastAsia="hr-HR"/>
        </w:rPr>
        <w:t xml:space="preserve"> prekršaj, ne primjenjuju odredbe o stjecanju prekršaja, sukladno odredbi članka 39. stavak 2. PZ-a. </w:t>
      </w:r>
    </w:p>
    <w:p w:rsidR="002E207F" w:rsidP="002E207F" w:rsidRDefault="002E207F">
      <w:pPr>
        <w:spacing w:after="0" w:line="240" w:lineRule="auto"/>
        <w:ind w:firstLine="708"/>
        <w:jc w:val="both"/>
        <w:rPr>
          <w:rFonts w:ascii="Arial" w:hAnsi="Arial" w:cs="Arial"/>
          <w:sz w:val="24"/>
          <w:szCs w:val="24"/>
          <w:lang w:eastAsia="hr-HR"/>
        </w:rPr>
      </w:pPr>
    </w:p>
    <w:p w:rsidR="001906D2" w:rsidP="001906D2" w:rsidRDefault="001906D2">
      <w:pPr>
        <w:spacing w:line="240" w:lineRule="auto"/>
        <w:ind w:firstLine="540"/>
        <w:jc w:val="both"/>
        <w:rPr>
          <w:rFonts w:ascii="Arial" w:hAnsi="Arial" w:cs="Arial"/>
          <w:sz w:val="24"/>
          <w:szCs w:val="24"/>
          <w:lang w:eastAsia="hr-HR"/>
        </w:rPr>
      </w:pPr>
      <w:r>
        <w:rPr>
          <w:rFonts w:ascii="Arial" w:hAnsi="Arial" w:cs="Arial"/>
          <w:sz w:val="24"/>
          <w:szCs w:val="24"/>
          <w:lang w:eastAsia="hr-HR"/>
        </w:rPr>
        <w:t xml:space="preserve">   </w:t>
      </w:r>
      <w:r w:rsidR="00A42268">
        <w:rPr>
          <w:rFonts w:ascii="Arial" w:hAnsi="Arial" w:cs="Arial"/>
          <w:sz w:val="24"/>
          <w:szCs w:val="24"/>
          <w:lang w:eastAsia="hr-HR"/>
        </w:rPr>
        <w:t>13</w:t>
      </w:r>
      <w:r>
        <w:rPr>
          <w:rFonts w:ascii="Arial" w:hAnsi="Arial" w:cs="Arial"/>
          <w:sz w:val="24"/>
          <w:szCs w:val="24"/>
          <w:lang w:eastAsia="hr-HR"/>
        </w:rPr>
        <w:t xml:space="preserve">.  Nastavno, pri odluci o prekršajnoj sankciji sud je imao u vidu nužnost individualizacije sankcije, ali i ciljeve specijalne i generalne prevencije s obzirom na učinak sankcije u pogledu svih budućih postupanja okrivljenika u prometu na cesti. Ocjena je ovog suda da </w:t>
      </w:r>
      <w:r w:rsidR="006A6991">
        <w:rPr>
          <w:rFonts w:ascii="Arial" w:hAnsi="Arial" w:cs="Arial"/>
          <w:sz w:val="24"/>
          <w:szCs w:val="24"/>
          <w:lang w:eastAsia="hr-HR"/>
        </w:rPr>
        <w:t>će se</w:t>
      </w:r>
      <w:r>
        <w:rPr>
          <w:rFonts w:ascii="Arial" w:hAnsi="Arial" w:cs="Arial"/>
          <w:sz w:val="24"/>
          <w:szCs w:val="24"/>
          <w:lang w:eastAsia="hr-HR"/>
        </w:rPr>
        <w:t xml:space="preserve"> u predmetnom slučaju i ublaženom ukupnom novčanom kaznom u odnosu na okrivljenika, koji i nadalje nije stekao pravo na upravljanje motornim vozilom,</w:t>
      </w:r>
      <w:r w:rsidR="006A6991">
        <w:rPr>
          <w:rFonts w:ascii="Arial" w:hAnsi="Arial" w:cs="Arial"/>
          <w:sz w:val="24"/>
          <w:szCs w:val="24"/>
          <w:lang w:eastAsia="hr-HR"/>
        </w:rPr>
        <w:t xml:space="preserve"> </w:t>
      </w:r>
      <w:r>
        <w:rPr>
          <w:rFonts w:ascii="Arial" w:hAnsi="Arial" w:cs="Arial"/>
          <w:sz w:val="24"/>
          <w:szCs w:val="24"/>
          <w:lang w:eastAsia="hr-HR"/>
        </w:rPr>
        <w:t xml:space="preserve">ostvariti svrha kažnjavanja, kako bi se isti nastavno klonio počinjenja prekršaja i uskladio svoja postupanja sa odredbama ZSPC-a. </w:t>
      </w:r>
    </w:p>
    <w:p w:rsidR="001906D2" w:rsidP="001906D2" w:rsidRDefault="001906D2">
      <w:pPr>
        <w:spacing w:line="240" w:lineRule="auto"/>
        <w:ind w:firstLine="540"/>
        <w:jc w:val="both"/>
        <w:rPr>
          <w:rFonts w:ascii="Arial" w:hAnsi="Arial" w:cs="Arial"/>
          <w:sz w:val="24"/>
          <w:szCs w:val="24"/>
          <w:shd w:val="clear" w:color="auto" w:fill="FFFFFF"/>
        </w:rPr>
      </w:pPr>
      <w:r>
        <w:rPr>
          <w:rFonts w:ascii="Arial" w:hAnsi="Arial" w:cs="Arial"/>
          <w:sz w:val="24"/>
          <w:szCs w:val="24"/>
          <w:lang w:eastAsia="hr-HR"/>
        </w:rPr>
        <w:t xml:space="preserve">  </w:t>
      </w:r>
      <w:r w:rsidR="00A42268">
        <w:rPr>
          <w:rFonts w:ascii="Arial" w:hAnsi="Arial" w:cs="Arial"/>
          <w:sz w:val="24"/>
          <w:szCs w:val="24"/>
          <w:lang w:eastAsia="hr-HR"/>
        </w:rPr>
        <w:t>14</w:t>
      </w:r>
      <w:r>
        <w:rPr>
          <w:rFonts w:ascii="Arial" w:hAnsi="Arial" w:cs="Arial"/>
          <w:sz w:val="24"/>
          <w:szCs w:val="24"/>
          <w:lang w:eastAsia="hr-HR"/>
        </w:rPr>
        <w:t xml:space="preserve">. Isto tako, </w:t>
      </w:r>
      <w:r>
        <w:rPr>
          <w:rFonts w:ascii="Arial" w:hAnsi="Arial" w:cs="Arial"/>
          <w:sz w:val="24"/>
          <w:szCs w:val="24"/>
          <w:shd w:val="clear" w:color="auto" w:fill="FFFFFF"/>
        </w:rPr>
        <w:t>obzirom da je u međuvremenu dana 1. siječnja 2023. stupio na snagu Zakon o izmjenama i dopunama Zakona o sigurnosti prometa na cestama („Narodne novine“, broj 114/22.), prema kojem su za predmetne prekršaje  propisani niži iznosi novčanih kazni, kao posljedica korekcije iznosa novčanih kazni zbog uvođenja eura kao službene</w:t>
      </w:r>
      <w:r w:rsidR="006A6991">
        <w:rPr>
          <w:rFonts w:ascii="Arial" w:hAnsi="Arial" w:cs="Arial"/>
          <w:sz w:val="24"/>
          <w:szCs w:val="24"/>
          <w:shd w:val="clear" w:color="auto" w:fill="FFFFFF"/>
        </w:rPr>
        <w:t xml:space="preserve"> valute u Republici Hrvatskoj, to</w:t>
      </w:r>
      <w:r>
        <w:rPr>
          <w:rFonts w:ascii="Arial" w:hAnsi="Arial" w:cs="Arial"/>
          <w:sz w:val="24"/>
          <w:szCs w:val="24"/>
          <w:shd w:val="clear" w:color="auto" w:fill="FFFFFF"/>
        </w:rPr>
        <w:t xml:space="preserve"> je sud bio dužan primijeniti povoljniji, uvodno označeni ZSPC za okrivljenika, u skladu s člankom 3. stavak 2. PZ-a.</w:t>
      </w:r>
    </w:p>
    <w:p w:rsidR="001906D2" w:rsidP="001906D2" w:rsidRDefault="00397233">
      <w:pPr>
        <w:pStyle w:val="Tijeloteksta"/>
        <w:rPr>
          <w:rFonts w:ascii="Arial" w:hAnsi="Arial" w:cs="Arial"/>
        </w:rPr>
      </w:pPr>
      <w:r>
        <w:rPr>
          <w:rFonts w:ascii="Arial" w:hAnsi="Arial" w:cs="Arial"/>
          <w:shd w:val="clear" w:color="auto" w:fill="FFFFFF"/>
        </w:rPr>
        <w:t xml:space="preserve">         1</w:t>
      </w:r>
      <w:r w:rsidR="00A42268">
        <w:rPr>
          <w:rFonts w:ascii="Arial" w:hAnsi="Arial" w:cs="Arial"/>
          <w:shd w:val="clear" w:color="auto" w:fill="FFFFFF"/>
        </w:rPr>
        <w:t>5</w:t>
      </w:r>
      <w:r w:rsidR="001906D2">
        <w:rPr>
          <w:rFonts w:ascii="Arial" w:hAnsi="Arial" w:cs="Arial"/>
          <w:shd w:val="clear" w:color="auto" w:fill="FFFFFF"/>
        </w:rPr>
        <w:t xml:space="preserve">. </w:t>
      </w:r>
      <w:r w:rsidR="001906D2">
        <w:rPr>
          <w:rFonts w:ascii="Arial" w:hAnsi="Arial" w:cs="Arial"/>
        </w:rPr>
        <w:t xml:space="preserve">Glede prijedloga ovlaštenog tužitelja da se okrivljeniku izrekne zaštitna mjera zabrane upravljanja motornim vozilom u "B" kategoriji, sud cijeni da predmetni prijedlog nije osnovan. Naime, odredbom članka 49. Zakona o izmjenama i dopunama Zakona o sigurnosti prometa na cestama ("Narodne novine", broj 85/22), koji je stupio na snagu 30. srpnja 2022., propisano je da se iz ZSPC-a briše odredba članka 288. ZSPC-a, kojom odredbom je bilo propisano da će se pravomoćno izrečena mjera zabrane upravljanja motornim vozilom počinitelju prekršaja koji nije </w:t>
      </w:r>
      <w:r w:rsidR="001906D2">
        <w:rPr>
          <w:rFonts w:ascii="Arial" w:hAnsi="Arial" w:cs="Arial"/>
        </w:rPr>
        <w:lastRenderedPageBreak/>
        <w:t xml:space="preserve">prije toga stekao pravo na upravljanje motornim vozilom, izvršiti nakon stjecanja prava na upravljanje motornim vozilom, odnosno nakon izdavanja vozačke dozvole. </w:t>
      </w:r>
    </w:p>
    <w:p w:rsidR="001906D2" w:rsidP="001906D2" w:rsidRDefault="001906D2">
      <w:pPr>
        <w:pStyle w:val="Tijeloteksta"/>
        <w:rPr>
          <w:rFonts w:ascii="Arial" w:hAnsi="Arial" w:cs="Arial"/>
        </w:rPr>
      </w:pPr>
    </w:p>
    <w:p w:rsidR="001906D2" w:rsidP="001906D2" w:rsidRDefault="001906D2">
      <w:pPr>
        <w:pStyle w:val="Tijeloteksta"/>
        <w:rPr>
          <w:rFonts w:ascii="Arial" w:hAnsi="Arial" w:cs="Arial"/>
        </w:rPr>
      </w:pPr>
      <w:r>
        <w:rPr>
          <w:rFonts w:ascii="Arial" w:hAnsi="Arial" w:cs="Arial"/>
        </w:rPr>
        <w:t xml:space="preserve"> </w:t>
      </w:r>
      <w:r w:rsidR="00715827">
        <w:rPr>
          <w:rFonts w:ascii="Arial" w:hAnsi="Arial" w:cs="Arial"/>
        </w:rPr>
        <w:t xml:space="preserve">       </w:t>
      </w:r>
      <w:r w:rsidR="00397233">
        <w:rPr>
          <w:rFonts w:ascii="Arial" w:hAnsi="Arial" w:cs="Arial"/>
        </w:rPr>
        <w:t>1</w:t>
      </w:r>
      <w:r w:rsidR="00A42268">
        <w:rPr>
          <w:rFonts w:ascii="Arial" w:hAnsi="Arial" w:cs="Arial"/>
        </w:rPr>
        <w:t>5</w:t>
      </w:r>
      <w:r>
        <w:rPr>
          <w:rFonts w:ascii="Arial" w:hAnsi="Arial" w:cs="Arial"/>
        </w:rPr>
        <w:t xml:space="preserve">.1. Dakle, kako navedena odredba iz članka 288. ZSPC-a, više nije na snazi, to se predmetna zaštitna mjera u odnosu na osobe koje nemaju položen vozački ispit ne može izvršiti, pa je stoga sud odbio prijedlog ovlaštenog tužitelja za izricanjem predmetne zaštitne mjere. </w:t>
      </w:r>
    </w:p>
    <w:p w:rsidRPr="009757A7" w:rsidR="00131BAC" w:rsidP="00F86492" w:rsidRDefault="00131BAC">
      <w:pPr>
        <w:spacing w:after="0" w:line="240" w:lineRule="auto"/>
        <w:ind w:firstLine="708"/>
        <w:jc w:val="both"/>
        <w:rPr>
          <w:rFonts w:ascii="Arial" w:hAnsi="Arial" w:cs="Arial"/>
          <w:sz w:val="24"/>
          <w:szCs w:val="24"/>
          <w:lang w:eastAsia="hr-HR"/>
        </w:rPr>
      </w:pPr>
    </w:p>
    <w:p w:rsidR="006A6991" w:rsidP="00715827" w:rsidRDefault="00715827">
      <w:pPr>
        <w:spacing w:after="0" w:line="240" w:lineRule="auto"/>
        <w:jc w:val="both"/>
        <w:rPr>
          <w:rFonts w:ascii="Arial" w:hAnsi="Arial" w:cs="Arial"/>
          <w:sz w:val="24"/>
          <w:szCs w:val="24"/>
        </w:rPr>
      </w:pPr>
      <w:r>
        <w:rPr>
          <w:rFonts w:ascii="Arial" w:hAnsi="Arial" w:cs="Arial"/>
          <w:sz w:val="24"/>
          <w:szCs w:val="24"/>
        </w:rPr>
        <w:t xml:space="preserve">  </w:t>
      </w:r>
      <w:r w:rsidR="00F43EBE">
        <w:rPr>
          <w:rFonts w:ascii="Arial" w:hAnsi="Arial" w:cs="Arial"/>
          <w:sz w:val="24"/>
          <w:szCs w:val="24"/>
        </w:rPr>
        <w:t xml:space="preserve">  </w:t>
      </w:r>
      <w:r>
        <w:rPr>
          <w:rFonts w:ascii="Arial" w:hAnsi="Arial" w:cs="Arial"/>
          <w:sz w:val="24"/>
          <w:szCs w:val="24"/>
        </w:rPr>
        <w:t xml:space="preserve">      </w:t>
      </w:r>
      <w:r w:rsidR="006A6991">
        <w:rPr>
          <w:rFonts w:ascii="Arial" w:hAnsi="Arial" w:cs="Arial"/>
          <w:sz w:val="24"/>
          <w:szCs w:val="24"/>
        </w:rPr>
        <w:t>1</w:t>
      </w:r>
      <w:r w:rsidR="00A42268">
        <w:rPr>
          <w:rFonts w:ascii="Arial" w:hAnsi="Arial" w:cs="Arial"/>
          <w:sz w:val="24"/>
          <w:szCs w:val="24"/>
        </w:rPr>
        <w:t>6</w:t>
      </w:r>
      <w:r w:rsidR="006A6991">
        <w:rPr>
          <w:rFonts w:ascii="Arial" w:hAnsi="Arial" w:cs="Arial"/>
          <w:sz w:val="24"/>
          <w:szCs w:val="24"/>
        </w:rPr>
        <w:t xml:space="preserve">. Posebno se okrivljenik upozorava na pravnu posljedicu predmetne osude iz članka 216. stavak 5. ZSPC-a kojom odredbom je propisano da se vozaču motornog vozila u evidenciju upisuje šest negativnih bodova, za produljeni prekršaj iz članka 216. stavak 3. ZSPC-a. </w:t>
      </w:r>
    </w:p>
    <w:p w:rsidR="006A6991" w:rsidP="006A6991" w:rsidRDefault="006A6991">
      <w:pPr>
        <w:spacing w:after="0" w:line="240" w:lineRule="auto"/>
        <w:ind w:firstLine="708"/>
        <w:jc w:val="both"/>
        <w:rPr>
          <w:rFonts w:ascii="Arial" w:hAnsi="Arial" w:cs="Arial"/>
          <w:sz w:val="24"/>
          <w:szCs w:val="24"/>
        </w:rPr>
      </w:pPr>
    </w:p>
    <w:p w:rsidR="006A6991" w:rsidP="00715827" w:rsidRDefault="00715827">
      <w:pPr>
        <w:spacing w:after="0" w:line="240" w:lineRule="auto"/>
        <w:jc w:val="both"/>
        <w:rPr>
          <w:rFonts w:ascii="Times New Roman" w:hAnsi="Times New Roman"/>
          <w:sz w:val="24"/>
          <w:szCs w:val="24"/>
        </w:rPr>
      </w:pPr>
      <w:r>
        <w:rPr>
          <w:rFonts w:ascii="Arial" w:hAnsi="Arial" w:cs="Arial"/>
          <w:sz w:val="24"/>
          <w:szCs w:val="24"/>
        </w:rPr>
        <w:t xml:space="preserve"> </w:t>
      </w:r>
      <w:r w:rsidR="00F43EBE">
        <w:rPr>
          <w:rFonts w:ascii="Arial" w:hAnsi="Arial" w:cs="Arial"/>
          <w:sz w:val="24"/>
          <w:szCs w:val="24"/>
        </w:rPr>
        <w:t xml:space="preserve">  </w:t>
      </w:r>
      <w:r>
        <w:rPr>
          <w:rFonts w:ascii="Arial" w:hAnsi="Arial" w:cs="Arial"/>
          <w:sz w:val="24"/>
          <w:szCs w:val="24"/>
        </w:rPr>
        <w:t xml:space="preserve">       </w:t>
      </w:r>
      <w:r w:rsidR="00A42268">
        <w:rPr>
          <w:rFonts w:ascii="Arial" w:hAnsi="Arial" w:cs="Arial"/>
          <w:sz w:val="24"/>
          <w:szCs w:val="24"/>
        </w:rPr>
        <w:t>16</w:t>
      </w:r>
      <w:r w:rsidR="006A6991">
        <w:rPr>
          <w:rFonts w:ascii="Arial" w:hAnsi="Arial" w:cs="Arial"/>
          <w:sz w:val="24"/>
          <w:szCs w:val="24"/>
        </w:rPr>
        <w:t>.1. Nastavno tome, odredbom članka 286. stavak 7. ZSPC-a propisano je da će se v</w:t>
      </w:r>
      <w:r w:rsidR="006A6991">
        <w:rPr>
          <w:rFonts w:ascii="Arial" w:hAnsi="Arial" w:cs="Arial"/>
          <w:sz w:val="24"/>
          <w:szCs w:val="24"/>
          <w:shd w:val="clear" w:color="auto" w:fill="FFFFFF"/>
        </w:rPr>
        <w:t>ozaču koji je prije stjecanja prava na upravljanje vozilom u razdoblju od dvije godine prikupio devet negativnih prekršajnih bodova rješenjem odrediti da ne može podnijeti zahtjev za izdavanje vozačke dozvole na rok od dvije godine, a zahtjev podnesen u roku od dvije godine rješenjem će se odbaciti. Također, odredbom članka 286. stavak 13. ZSPC-a propisano je da će se osoba iz članka 286. stavak 7. ZSPC-a koja upravlja motornim vozilom nakon izvršnosti rješenja iz članka 286. stavak 3. do 6. ZSPC-a. a prije ponovnog stjecanja prava na samostalno upravljanje motornim vozilom, kazniti za prekršaj novčanom kaznom u iznosu od 1320,00 do 2650,00 eura ili kaznom zatvora u trajanju do 60 dana.</w:t>
      </w:r>
    </w:p>
    <w:p w:rsidR="006A6991" w:rsidP="006A6991" w:rsidRDefault="006A6991">
      <w:pPr>
        <w:spacing w:after="0" w:line="240" w:lineRule="auto"/>
        <w:jc w:val="both"/>
        <w:rPr>
          <w:rFonts w:ascii="Arial" w:hAnsi="Arial" w:cs="Arial"/>
          <w:sz w:val="24"/>
          <w:szCs w:val="24"/>
        </w:rPr>
      </w:pPr>
    </w:p>
    <w:p w:rsidR="006A6991" w:rsidP="006A6991" w:rsidRDefault="00A42268">
      <w:pPr>
        <w:pStyle w:val="Tijeloteksta"/>
        <w:ind w:firstLine="708"/>
        <w:rPr>
          <w:rFonts w:ascii="Arial" w:hAnsi="Arial" w:cs="Arial"/>
        </w:rPr>
      </w:pPr>
      <w:r>
        <w:rPr>
          <w:rFonts w:ascii="Arial" w:hAnsi="Arial" w:cs="Arial"/>
        </w:rPr>
        <w:t>17</w:t>
      </w:r>
      <w:r w:rsidR="006A6991">
        <w:rPr>
          <w:rFonts w:ascii="Arial" w:hAnsi="Arial" w:cs="Arial"/>
        </w:rPr>
        <w:t xml:space="preserve">. </w:t>
      </w:r>
      <w:r w:rsidR="00397233">
        <w:rPr>
          <w:rFonts w:ascii="Arial" w:hAnsi="Arial" w:cs="Arial"/>
        </w:rPr>
        <w:t xml:space="preserve"> Dosljedno navedenom, </w:t>
      </w:r>
      <w:r w:rsidR="006A6991">
        <w:rPr>
          <w:rFonts w:ascii="Arial" w:hAnsi="Arial" w:cs="Arial"/>
        </w:rPr>
        <w:t>za slučaj povrata u počinjenju ovakvih ili sličnih  težih prometnih prekršaja  iz područja primjene ZSPC-a prema počinitelju može biti primijenjena odredba članka 76.a. stavak 1.  PZ-a, dakle mjera oduzimanja motornog vozila, bez obzira tko je vlasnik istog,</w:t>
      </w:r>
      <w:r w:rsidRPr="006A6991" w:rsidR="006A6991">
        <w:rPr>
          <w:rFonts w:ascii="Arial" w:hAnsi="Arial" w:cs="Arial"/>
        </w:rPr>
        <w:t xml:space="preserve"> </w:t>
      </w:r>
      <w:r w:rsidR="006A6991">
        <w:rPr>
          <w:rFonts w:ascii="Arial" w:hAnsi="Arial" w:cs="Arial"/>
        </w:rPr>
        <w:t>ukoliko su ispunjene zakonske pretpostavke za isto, s tim da trajno oduzeto vozilo, po pravomoćnosti sudske odluke, postaje vlasništvo Republike Hrvatske, u skladu s odredbom članka 76.a. stavak 4. PZ-a.</w:t>
      </w:r>
    </w:p>
    <w:p w:rsidRPr="009757A7" w:rsidR="00131BAC" w:rsidP="00F86492" w:rsidRDefault="00131BAC">
      <w:pPr>
        <w:spacing w:after="0" w:line="240" w:lineRule="auto"/>
        <w:ind w:firstLine="708"/>
        <w:jc w:val="both"/>
        <w:rPr>
          <w:rFonts w:ascii="Arial" w:hAnsi="Arial" w:cs="Arial"/>
          <w:sz w:val="24"/>
          <w:szCs w:val="24"/>
          <w:lang w:eastAsia="hr-HR"/>
        </w:rPr>
      </w:pPr>
    </w:p>
    <w:p w:rsidR="00131BAC" w:rsidP="00E7368F" w:rsidRDefault="00E7368F">
      <w:pPr>
        <w:spacing w:after="0" w:line="240" w:lineRule="auto"/>
        <w:jc w:val="both"/>
        <w:rPr>
          <w:rFonts w:ascii="Arial" w:hAnsi="Arial" w:cs="Arial"/>
          <w:sz w:val="24"/>
          <w:szCs w:val="24"/>
        </w:rPr>
      </w:pPr>
      <w:r>
        <w:rPr>
          <w:rFonts w:ascii="Arial" w:hAnsi="Arial" w:cs="Arial"/>
          <w:sz w:val="24"/>
          <w:szCs w:val="24"/>
          <w:lang w:eastAsia="hr-HR"/>
        </w:rPr>
        <w:t xml:space="preserve">         </w:t>
      </w:r>
      <w:r w:rsidR="006A6991">
        <w:rPr>
          <w:rFonts w:ascii="Arial" w:hAnsi="Arial" w:cs="Arial"/>
          <w:sz w:val="24"/>
          <w:szCs w:val="24"/>
          <w:lang w:eastAsia="hr-HR"/>
        </w:rPr>
        <w:t>1</w:t>
      </w:r>
      <w:r w:rsidR="00A42268">
        <w:rPr>
          <w:rFonts w:ascii="Arial" w:hAnsi="Arial" w:cs="Arial"/>
          <w:sz w:val="24"/>
          <w:szCs w:val="24"/>
          <w:lang w:eastAsia="hr-HR"/>
        </w:rPr>
        <w:t>8</w:t>
      </w:r>
      <w:r w:rsidRPr="009757A7" w:rsidR="00131BAC">
        <w:rPr>
          <w:rFonts w:ascii="Arial" w:hAnsi="Arial" w:cs="Arial"/>
          <w:sz w:val="24"/>
          <w:szCs w:val="24"/>
          <w:lang w:eastAsia="hr-HR"/>
        </w:rPr>
        <w:t xml:space="preserve">. U pogledu plaćanja novčane kazne, za istaći je da će se novčana kazna smatrati u cijelosti plaćenom ako okrivljenik plati dvije trećine izrečene novčane kazne u roku od </w:t>
      </w:r>
      <w:r w:rsidR="00F553C2">
        <w:rPr>
          <w:rFonts w:ascii="Arial" w:hAnsi="Arial" w:cs="Arial"/>
          <w:sz w:val="24"/>
          <w:szCs w:val="24"/>
          <w:lang w:eastAsia="hr-HR"/>
        </w:rPr>
        <w:t>9</w:t>
      </w:r>
      <w:r w:rsidRPr="009757A7" w:rsidR="00131BAC">
        <w:rPr>
          <w:rFonts w:ascii="Arial" w:hAnsi="Arial" w:cs="Arial"/>
          <w:sz w:val="24"/>
          <w:szCs w:val="24"/>
          <w:lang w:eastAsia="hr-HR"/>
        </w:rPr>
        <w:t xml:space="preserve">0 dana od dana </w:t>
      </w:r>
      <w:r w:rsidR="002E207F">
        <w:rPr>
          <w:rFonts w:ascii="Arial" w:hAnsi="Arial" w:cs="Arial"/>
          <w:sz w:val="24"/>
          <w:szCs w:val="24"/>
          <w:lang w:eastAsia="hr-HR"/>
        </w:rPr>
        <w:t>pravomoćnosti ove</w:t>
      </w:r>
      <w:r w:rsidRPr="009757A7" w:rsidR="00131BAC">
        <w:rPr>
          <w:rFonts w:ascii="Arial" w:hAnsi="Arial" w:cs="Arial"/>
          <w:sz w:val="24"/>
          <w:szCs w:val="24"/>
          <w:lang w:eastAsia="hr-HR"/>
        </w:rPr>
        <w:t xml:space="preserve"> sudske odluke, sukladno članku </w:t>
      </w:r>
      <w:r w:rsidRPr="009757A7" w:rsidR="00131BAC">
        <w:rPr>
          <w:rFonts w:ascii="Arial" w:hAnsi="Arial" w:cs="Arial"/>
          <w:sz w:val="24"/>
          <w:szCs w:val="24"/>
        </w:rPr>
        <w:t>152. stavak 3. PZ-a.</w:t>
      </w:r>
    </w:p>
    <w:p w:rsidR="009D103B" w:rsidP="009D103B" w:rsidRDefault="009D103B">
      <w:pPr>
        <w:pStyle w:val="Tijeloteksta"/>
        <w:rPr>
          <w:rFonts w:ascii="Arial" w:hAnsi="Arial" w:cs="Arial"/>
        </w:rPr>
      </w:pPr>
    </w:p>
    <w:p w:rsidR="00F77F49" w:rsidP="00F77F49" w:rsidRDefault="00F77F49">
      <w:pPr>
        <w:pStyle w:val="Tijeloteksta"/>
        <w:rPr>
          <w:rFonts w:ascii="Arial" w:hAnsi="Arial" w:cs="Arial"/>
        </w:rPr>
      </w:pPr>
      <w:r>
        <w:rPr>
          <w:rFonts w:ascii="Arial" w:hAnsi="Arial" w:cs="Arial"/>
        </w:rPr>
        <w:t xml:space="preserve">         19.  Budući je okrivljeni proglašen krivim za počinjeni prekršaj, sud je  odredio istom plaćanje  troška  postupka u paušalnom iznosu od 20,00 eura imajući u vidu trajanje i složenost konkretnog prekršajnog postupka, sve sukladno odredbama članka 138. stavak 3.,  članka 138.stavak 2. točke 3a, te članka  139. stavak  3. PZ-a. </w:t>
      </w:r>
    </w:p>
    <w:p w:rsidR="00F77F49" w:rsidP="00F77F49" w:rsidRDefault="00F77F49">
      <w:pPr>
        <w:pStyle w:val="Uvuenotijeloteksta"/>
        <w:tabs>
          <w:tab w:val="left" w:pos="0"/>
        </w:tabs>
        <w:spacing w:after="0"/>
        <w:ind w:left="0"/>
        <w:rPr>
          <w:rFonts w:ascii="Arial" w:hAnsi="Arial" w:cs="Arial"/>
        </w:rPr>
      </w:pPr>
      <w:r>
        <w:rPr>
          <w:rFonts w:ascii="Arial" w:hAnsi="Arial" w:cs="Arial"/>
        </w:rPr>
        <w:t xml:space="preserve">                 </w:t>
      </w:r>
    </w:p>
    <w:p w:rsidRPr="009757A7" w:rsidR="00131BAC" w:rsidP="00F86492" w:rsidRDefault="00131BAC">
      <w:pPr>
        <w:pStyle w:val="Uvuenotijeloteksta"/>
        <w:tabs>
          <w:tab w:val="left" w:pos="0"/>
        </w:tabs>
        <w:spacing w:after="0"/>
        <w:ind w:left="0"/>
        <w:rPr>
          <w:rFonts w:ascii="Arial" w:hAnsi="Arial" w:cs="Arial"/>
        </w:rPr>
      </w:pPr>
      <w:r w:rsidRPr="009757A7">
        <w:rPr>
          <w:rFonts w:ascii="Arial" w:hAnsi="Arial" w:cs="Arial"/>
        </w:rPr>
        <w:t xml:space="preserve">                 </w:t>
      </w:r>
    </w:p>
    <w:p w:rsidRPr="009757A7" w:rsidR="00131BAC" w:rsidP="00F86492" w:rsidRDefault="00131BAC">
      <w:pPr>
        <w:pStyle w:val="Uvuenotijeloteksta"/>
        <w:tabs>
          <w:tab w:val="left" w:pos="0"/>
        </w:tabs>
        <w:spacing w:after="0"/>
        <w:ind w:left="0"/>
        <w:jc w:val="center"/>
        <w:rPr>
          <w:rFonts w:ascii="Arial" w:hAnsi="Arial" w:cs="Arial"/>
        </w:rPr>
      </w:pPr>
      <w:r w:rsidRPr="009757A7">
        <w:rPr>
          <w:rFonts w:ascii="Arial" w:hAnsi="Arial" w:cs="Arial"/>
        </w:rPr>
        <w:t>U Gosp</w:t>
      </w:r>
      <w:r w:rsidR="002E207F">
        <w:rPr>
          <w:rFonts w:ascii="Arial" w:hAnsi="Arial" w:cs="Arial"/>
        </w:rPr>
        <w:t xml:space="preserve">iću, </w:t>
      </w:r>
      <w:r w:rsidR="00F77F49">
        <w:rPr>
          <w:rFonts w:ascii="Arial" w:hAnsi="Arial" w:cs="Arial"/>
        </w:rPr>
        <w:t xml:space="preserve">4. srpnja </w:t>
      </w:r>
      <w:r w:rsidR="002E207F">
        <w:rPr>
          <w:rFonts w:ascii="Arial" w:hAnsi="Arial" w:cs="Arial"/>
        </w:rPr>
        <w:t xml:space="preserve"> 2025</w:t>
      </w:r>
      <w:r w:rsidRPr="009757A7">
        <w:rPr>
          <w:rFonts w:ascii="Arial" w:hAnsi="Arial" w:cs="Arial"/>
        </w:rPr>
        <w:t xml:space="preserve">. </w:t>
      </w:r>
    </w:p>
    <w:p w:rsidRPr="009757A7" w:rsidR="00131BAC" w:rsidP="00F86492" w:rsidRDefault="00131BAC">
      <w:pPr>
        <w:pStyle w:val="Uvuenotijeloteksta"/>
        <w:tabs>
          <w:tab w:val="left" w:pos="0"/>
        </w:tabs>
        <w:spacing w:after="0"/>
        <w:ind w:left="0"/>
        <w:jc w:val="center"/>
        <w:rPr>
          <w:rFonts w:ascii="Arial" w:hAnsi="Arial" w:cs="Arial"/>
        </w:rPr>
      </w:pPr>
    </w:p>
    <w:p w:rsidRPr="009757A7" w:rsidR="00131BAC" w:rsidP="00F86492" w:rsidRDefault="00131BAC">
      <w:pPr>
        <w:pStyle w:val="Tijeloteksta"/>
        <w:rPr>
          <w:rFonts w:ascii="Arial" w:hAnsi="Arial" w:cs="Arial"/>
        </w:rPr>
      </w:pPr>
      <w:r w:rsidRPr="009757A7">
        <w:rPr>
          <w:rFonts w:ascii="Arial" w:hAnsi="Arial" w:cs="Arial"/>
        </w:rPr>
        <w:t xml:space="preserve"> Zapisničar:                                                                                      </w:t>
      </w:r>
      <w:r w:rsidR="00397233">
        <w:rPr>
          <w:rFonts w:ascii="Arial" w:hAnsi="Arial" w:cs="Arial"/>
        </w:rPr>
        <w:t xml:space="preserve">    </w:t>
      </w:r>
      <w:r w:rsidRPr="009757A7">
        <w:rPr>
          <w:rFonts w:ascii="Arial" w:hAnsi="Arial" w:cs="Arial"/>
        </w:rPr>
        <w:t xml:space="preserve">     </w:t>
      </w:r>
      <w:r w:rsidR="009757A7">
        <w:rPr>
          <w:rFonts w:ascii="Arial" w:hAnsi="Arial" w:cs="Arial"/>
        </w:rPr>
        <w:t xml:space="preserve"> </w:t>
      </w:r>
      <w:r w:rsidRPr="009757A7">
        <w:rPr>
          <w:rFonts w:ascii="Arial" w:hAnsi="Arial" w:cs="Arial"/>
        </w:rPr>
        <w:t xml:space="preserve"> </w:t>
      </w:r>
      <w:r w:rsidR="00F77F49">
        <w:rPr>
          <w:rFonts w:ascii="Arial" w:hAnsi="Arial" w:cs="Arial"/>
        </w:rPr>
        <w:t xml:space="preserve">  </w:t>
      </w:r>
      <w:r w:rsidRPr="009757A7">
        <w:rPr>
          <w:rFonts w:ascii="Arial" w:hAnsi="Arial" w:cs="Arial"/>
        </w:rPr>
        <w:t xml:space="preserve"> Sudac:</w:t>
      </w:r>
    </w:p>
    <w:p w:rsidRPr="009757A7" w:rsidR="00131BAC" w:rsidP="00F86492" w:rsidRDefault="00131BAC">
      <w:pPr>
        <w:pStyle w:val="Tijeloteksta"/>
        <w:rPr>
          <w:rFonts w:ascii="Arial" w:hAnsi="Arial" w:cs="Arial"/>
        </w:rPr>
      </w:pPr>
    </w:p>
    <w:p w:rsidRPr="009757A7" w:rsidR="00131BAC" w:rsidP="00F86492" w:rsidRDefault="00131BAC">
      <w:pPr>
        <w:pStyle w:val="Tijeloteksta"/>
        <w:rPr>
          <w:rFonts w:ascii="Arial" w:hAnsi="Arial" w:cs="Arial"/>
        </w:rPr>
      </w:pPr>
      <w:r w:rsidRPr="009757A7">
        <w:rPr>
          <w:rFonts w:ascii="Arial" w:hAnsi="Arial" w:cs="Arial"/>
        </w:rPr>
        <w:t xml:space="preserve"> Maria Šaban</w:t>
      </w:r>
      <w:r w:rsidR="00D102A1">
        <w:rPr>
          <w:rFonts w:ascii="Arial" w:hAnsi="Arial" w:cs="Arial"/>
        </w:rPr>
        <w:t>,v.r.</w:t>
      </w:r>
      <w:r w:rsidRPr="009757A7">
        <w:rPr>
          <w:rFonts w:ascii="Arial" w:hAnsi="Arial" w:cs="Arial"/>
        </w:rPr>
        <w:t xml:space="preserve">                     </w:t>
      </w:r>
      <w:r w:rsidRPr="009757A7">
        <w:rPr>
          <w:rFonts w:ascii="Arial" w:hAnsi="Arial" w:cs="Arial"/>
        </w:rPr>
        <w:tab/>
      </w:r>
      <w:r w:rsidRPr="009757A7">
        <w:rPr>
          <w:rFonts w:ascii="Arial" w:hAnsi="Arial" w:cs="Arial"/>
        </w:rPr>
        <w:tab/>
        <w:t xml:space="preserve">                    </w:t>
      </w:r>
      <w:r w:rsidR="00D102A1">
        <w:rPr>
          <w:rFonts w:ascii="Arial" w:hAnsi="Arial" w:cs="Arial"/>
        </w:rPr>
        <w:t xml:space="preserve">                    </w:t>
      </w:r>
      <w:r w:rsidRPr="009757A7">
        <w:rPr>
          <w:rFonts w:ascii="Arial" w:hAnsi="Arial" w:cs="Arial"/>
        </w:rPr>
        <w:t xml:space="preserve">    Žana Vlainić</w:t>
      </w:r>
      <w:r w:rsidR="00D102A1">
        <w:rPr>
          <w:rFonts w:ascii="Arial" w:hAnsi="Arial" w:cs="Arial"/>
        </w:rPr>
        <w:t>,v.r.</w:t>
      </w:r>
    </w:p>
    <w:p w:rsidRPr="009757A7" w:rsidR="00131BAC" w:rsidP="00F86492" w:rsidRDefault="00131BAC">
      <w:pPr>
        <w:pStyle w:val="Uvuenotijeloteksta"/>
        <w:tabs>
          <w:tab w:val="left" w:pos="0"/>
        </w:tabs>
        <w:spacing w:after="0"/>
        <w:ind w:left="0"/>
        <w:jc w:val="both"/>
        <w:rPr>
          <w:rFonts w:ascii="Arial" w:hAnsi="Arial" w:cs="Arial"/>
          <w:bCs/>
        </w:rPr>
      </w:pPr>
    </w:p>
    <w:p w:rsidRPr="009757A7" w:rsidR="00131BAC" w:rsidP="00F86492" w:rsidRDefault="00131BAC">
      <w:pPr>
        <w:pStyle w:val="Uvuenotijeloteksta"/>
        <w:tabs>
          <w:tab w:val="left" w:pos="0"/>
        </w:tabs>
        <w:spacing w:after="0"/>
        <w:ind w:left="0"/>
        <w:jc w:val="both"/>
        <w:rPr>
          <w:rFonts w:ascii="Arial" w:hAnsi="Arial" w:cs="Arial"/>
          <w:bCs/>
        </w:rPr>
      </w:pPr>
    </w:p>
    <w:p w:rsidR="00E7368F" w:rsidP="00F86492" w:rsidRDefault="00E7368F">
      <w:pPr>
        <w:pStyle w:val="Uvuenotijeloteksta"/>
        <w:tabs>
          <w:tab w:val="left" w:pos="0"/>
        </w:tabs>
        <w:spacing w:after="0"/>
        <w:ind w:left="0"/>
        <w:jc w:val="both"/>
        <w:rPr>
          <w:rFonts w:ascii="Arial" w:hAnsi="Arial" w:cs="Arial"/>
          <w:bCs/>
        </w:rPr>
      </w:pPr>
    </w:p>
    <w:p w:rsidR="009757A7" w:rsidP="00F86492" w:rsidRDefault="009757A7">
      <w:pPr>
        <w:pStyle w:val="Uvuenotijeloteksta"/>
        <w:tabs>
          <w:tab w:val="left" w:pos="0"/>
        </w:tabs>
        <w:spacing w:after="0"/>
        <w:ind w:left="0"/>
        <w:jc w:val="both"/>
        <w:rPr>
          <w:rFonts w:ascii="Arial" w:hAnsi="Arial" w:cs="Arial"/>
          <w:bCs/>
        </w:rPr>
      </w:pPr>
    </w:p>
    <w:p w:rsidR="0053228D" w:rsidP="00F86492" w:rsidRDefault="0053228D">
      <w:pPr>
        <w:pStyle w:val="Uvuenotijeloteksta"/>
        <w:tabs>
          <w:tab w:val="left" w:pos="0"/>
        </w:tabs>
        <w:spacing w:after="0"/>
        <w:ind w:left="0"/>
        <w:jc w:val="both"/>
        <w:rPr>
          <w:rFonts w:ascii="Arial" w:hAnsi="Arial" w:cs="Arial"/>
          <w:bCs/>
        </w:rPr>
      </w:pPr>
    </w:p>
    <w:p w:rsidR="0053228D" w:rsidP="00F86492" w:rsidRDefault="0053228D">
      <w:pPr>
        <w:pStyle w:val="Uvuenotijeloteksta"/>
        <w:tabs>
          <w:tab w:val="left" w:pos="0"/>
        </w:tabs>
        <w:spacing w:after="0"/>
        <w:ind w:left="0"/>
        <w:jc w:val="both"/>
        <w:rPr>
          <w:rFonts w:ascii="Arial" w:hAnsi="Arial" w:cs="Arial"/>
          <w:bCs/>
        </w:rPr>
      </w:pPr>
    </w:p>
    <w:p w:rsidRPr="009757A7" w:rsidR="00131BAC" w:rsidP="00F86492" w:rsidRDefault="00131BAC">
      <w:pPr>
        <w:pStyle w:val="Uvuenotijeloteksta"/>
        <w:tabs>
          <w:tab w:val="left" w:pos="0"/>
        </w:tabs>
        <w:spacing w:after="0"/>
        <w:ind w:left="0"/>
        <w:jc w:val="both"/>
        <w:rPr>
          <w:rFonts w:ascii="Arial" w:hAnsi="Arial" w:cs="Arial"/>
        </w:rPr>
      </w:pPr>
      <w:r w:rsidRPr="009757A7">
        <w:rPr>
          <w:rFonts w:ascii="Arial" w:hAnsi="Arial" w:cs="Arial"/>
          <w:bCs/>
        </w:rPr>
        <w:t xml:space="preserve">Pouka o pravnom lijeku: </w:t>
      </w:r>
      <w:r w:rsidRPr="009757A7">
        <w:rPr>
          <w:rFonts w:ascii="Arial" w:hAnsi="Arial" w:cs="Arial"/>
        </w:rPr>
        <w:t xml:space="preserve">Protiv ove presude dopuštena je žalba u roku od 8 dana od dana dostave prijepisa presude. Žalba se podnosi putem ovog suda, u dva istovjetna  primjerka, a o žalbi odlučuje Visoki prekršajni sud Republike Hrvatske. </w:t>
      </w:r>
    </w:p>
    <w:p w:rsidRPr="009757A7" w:rsidR="00131BAC" w:rsidP="00F86492" w:rsidRDefault="00131BAC">
      <w:pPr>
        <w:pStyle w:val="Uvuenotijeloteksta"/>
        <w:tabs>
          <w:tab w:val="left" w:pos="0"/>
        </w:tabs>
        <w:spacing w:after="0"/>
        <w:rPr>
          <w:rFonts w:ascii="Arial" w:hAnsi="Arial" w:cs="Arial"/>
        </w:rPr>
      </w:pPr>
      <w:r w:rsidRPr="009757A7">
        <w:rPr>
          <w:rFonts w:ascii="Arial" w:hAnsi="Arial" w:cs="Arial"/>
        </w:rPr>
        <w:t xml:space="preserve"> </w:t>
      </w:r>
    </w:p>
    <w:p w:rsidR="00F77F49" w:rsidP="00F86492" w:rsidRDefault="00F77F49">
      <w:pPr>
        <w:pStyle w:val="Uvuenotijeloteksta"/>
        <w:tabs>
          <w:tab w:val="left" w:pos="0"/>
        </w:tabs>
        <w:spacing w:after="0"/>
        <w:ind w:left="0"/>
        <w:rPr>
          <w:rFonts w:ascii="Arial" w:hAnsi="Arial" w:cs="Arial"/>
        </w:rPr>
      </w:pPr>
    </w:p>
    <w:p w:rsidRPr="009757A7" w:rsidR="00131BAC" w:rsidP="00F86492" w:rsidRDefault="00131BAC">
      <w:pPr>
        <w:pStyle w:val="Uvuenotijeloteksta"/>
        <w:tabs>
          <w:tab w:val="left" w:pos="0"/>
        </w:tabs>
        <w:spacing w:after="0"/>
        <w:ind w:left="0"/>
        <w:rPr>
          <w:rFonts w:ascii="Arial" w:hAnsi="Arial" w:cs="Arial"/>
        </w:rPr>
      </w:pPr>
      <w:r w:rsidRPr="009757A7">
        <w:rPr>
          <w:rFonts w:ascii="Arial" w:hAnsi="Arial" w:cs="Arial"/>
        </w:rPr>
        <w:t>Dna:</w:t>
      </w:r>
    </w:p>
    <w:p w:rsidRPr="009757A7" w:rsidR="00131BAC" w:rsidP="00F86492" w:rsidRDefault="00131BAC">
      <w:pPr>
        <w:pStyle w:val="Uvuenotijeloteksta"/>
        <w:tabs>
          <w:tab w:val="left" w:pos="0"/>
        </w:tabs>
        <w:spacing w:after="0"/>
        <w:ind w:left="0"/>
        <w:rPr>
          <w:rFonts w:ascii="Arial" w:hAnsi="Arial" w:cs="Arial"/>
        </w:rPr>
      </w:pPr>
      <w:r w:rsidRPr="009757A7">
        <w:rPr>
          <w:rFonts w:ascii="Arial" w:hAnsi="Arial" w:cs="Arial"/>
        </w:rPr>
        <w:t>1. Okrivljenik</w:t>
      </w:r>
    </w:p>
    <w:p w:rsidR="00131BAC" w:rsidP="00F86492" w:rsidRDefault="00131BAC">
      <w:pPr>
        <w:pStyle w:val="Uvuenotijeloteksta"/>
        <w:tabs>
          <w:tab w:val="left" w:pos="0"/>
        </w:tabs>
        <w:spacing w:after="0"/>
        <w:ind w:left="0"/>
        <w:rPr>
          <w:rFonts w:ascii="Arial" w:hAnsi="Arial" w:cs="Arial"/>
        </w:rPr>
      </w:pPr>
      <w:r w:rsidRPr="009757A7">
        <w:rPr>
          <w:rFonts w:ascii="Arial" w:hAnsi="Arial" w:cs="Arial"/>
        </w:rPr>
        <w:t>2. Ovlašteni tužitelj</w:t>
      </w:r>
    </w:p>
    <w:p w:rsidRPr="009757A7" w:rsidR="006A6991" w:rsidP="00F86492" w:rsidRDefault="006A6991">
      <w:pPr>
        <w:pStyle w:val="Uvuenotijeloteksta"/>
        <w:tabs>
          <w:tab w:val="left" w:pos="0"/>
        </w:tabs>
        <w:spacing w:after="0"/>
        <w:ind w:left="0"/>
        <w:rPr>
          <w:rFonts w:ascii="Arial" w:hAnsi="Arial" w:cs="Arial"/>
        </w:rPr>
      </w:pPr>
      <w:r>
        <w:rPr>
          <w:rFonts w:ascii="Arial" w:hAnsi="Arial" w:cs="Arial"/>
        </w:rPr>
        <w:t xml:space="preserve">3. Hrvatski zavod za socijalni rad, Područni ured </w:t>
      </w:r>
      <w:r w:rsidR="00F77F49">
        <w:rPr>
          <w:rFonts w:ascii="Arial" w:hAnsi="Arial" w:cs="Arial"/>
        </w:rPr>
        <w:t>Senj-Otočac</w:t>
      </w:r>
    </w:p>
    <w:p w:rsidR="00131BAC" w:rsidP="00F86492" w:rsidRDefault="006A6991">
      <w:pPr>
        <w:pStyle w:val="Uvuenotijeloteksta"/>
        <w:tabs>
          <w:tab w:val="left" w:pos="0"/>
        </w:tabs>
        <w:spacing w:after="0"/>
        <w:ind w:left="0"/>
        <w:rPr>
          <w:rFonts w:ascii="Arial" w:hAnsi="Arial" w:cs="Arial"/>
        </w:rPr>
      </w:pPr>
      <w:r>
        <w:rPr>
          <w:rFonts w:ascii="Arial" w:hAnsi="Arial" w:cs="Arial"/>
        </w:rPr>
        <w:t>4</w:t>
      </w:r>
      <w:r w:rsidRPr="009757A7" w:rsidR="00131BAC">
        <w:rPr>
          <w:rFonts w:ascii="Arial" w:hAnsi="Arial" w:cs="Arial"/>
        </w:rPr>
        <w:t xml:space="preserve">. Spis </w:t>
      </w:r>
      <w:r w:rsidR="00D102A1">
        <w:rPr>
          <w:rFonts w:ascii="Arial" w:hAnsi="Arial" w:cs="Arial"/>
        </w:rPr>
        <w:t>–</w:t>
      </w:r>
      <w:r w:rsidRPr="009757A7" w:rsidR="00131BAC">
        <w:rPr>
          <w:rFonts w:ascii="Arial" w:hAnsi="Arial" w:cs="Arial"/>
        </w:rPr>
        <w:t xml:space="preserve"> ovdje</w:t>
      </w:r>
    </w:p>
    <w:p w:rsidR="00D102A1" w:rsidP="00F86492" w:rsidRDefault="00D102A1">
      <w:pPr>
        <w:pStyle w:val="Uvuenotijeloteksta"/>
        <w:tabs>
          <w:tab w:val="left" w:pos="0"/>
        </w:tabs>
        <w:spacing w:after="0"/>
        <w:ind w:left="0"/>
        <w:rPr>
          <w:rFonts w:ascii="Arial" w:hAnsi="Arial" w:cs="Arial"/>
        </w:rPr>
      </w:pPr>
    </w:p>
    <w:p w:rsidR="00D102A1" w:rsidP="00D102A1" w:rsidRDefault="00D102A1">
      <w:pPr>
        <w:pStyle w:val="Uvuenotijeloteksta"/>
        <w:tabs>
          <w:tab w:val="left" w:pos="0"/>
        </w:tabs>
        <w:spacing w:after="0"/>
        <w:ind w:left="3540"/>
        <w:jc w:val="center"/>
        <w:rPr>
          <w:rFonts w:ascii="Arial" w:hAnsi="Arial" w:cs="Arial"/>
        </w:rPr>
      </w:pPr>
      <w:r>
        <w:rPr>
          <w:rFonts w:ascii="Arial" w:hAnsi="Arial" w:cs="Arial"/>
        </w:rPr>
        <w:t>Za točnost otpravka ovlašteni službenik:</w:t>
      </w:r>
    </w:p>
    <w:p w:rsidRPr="009757A7" w:rsidR="00D102A1" w:rsidP="00D102A1" w:rsidRDefault="00D102A1">
      <w:pPr>
        <w:pStyle w:val="Uvuenotijeloteksta"/>
        <w:tabs>
          <w:tab w:val="left" w:pos="0"/>
        </w:tabs>
        <w:spacing w:after="0"/>
        <w:ind w:left="3540"/>
        <w:jc w:val="center"/>
        <w:rPr>
          <w:rFonts w:ascii="Arial" w:hAnsi="Arial" w:cs="Arial"/>
          <w:b/>
        </w:rPr>
      </w:pPr>
      <w:r>
        <w:rPr>
          <w:rFonts w:ascii="Arial" w:hAnsi="Arial" w:cs="Arial"/>
        </w:rPr>
        <w:t>Maria Šaban</w:t>
      </w:r>
    </w:p>
    <w:p w:rsidRPr="009757A7" w:rsidR="001022F1" w:rsidP="00F86492" w:rsidRDefault="001022F1">
      <w:pPr>
        <w:spacing w:after="0" w:line="240" w:lineRule="auto"/>
        <w:jc w:val="center"/>
        <w:rPr>
          <w:rFonts w:ascii="Arial" w:hAnsi="Arial" w:eastAsia="Times New Roman" w:cs="Arial"/>
          <w:sz w:val="24"/>
          <w:szCs w:val="24"/>
        </w:rPr>
      </w:pPr>
    </w:p>
    <w:sectPr w:rsidRPr="009757A7" w:rsidR="001022F1" w:rsidSect="009B7E79">
      <w:headerReference w:type="default" r:id="rId9"/>
      <w:pgSz w:w="11906" w:h="16838"/>
      <w:pgMar w:top="851"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7BA7" w:rsidP="00925C38" w:rsidRDefault="00787BA7">
      <w:pPr>
        <w:spacing w:after="0" w:line="240" w:lineRule="auto"/>
      </w:pPr>
      <w:r>
        <w:separator/>
      </w:r>
    </w:p>
  </w:endnote>
  <w:endnote w:type="continuationSeparator" w:id="0">
    <w:p w:rsidR="00787BA7" w:rsidP="00925C38" w:rsidRDefault="00787BA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7BA7" w:rsidP="00925C38" w:rsidRDefault="00787BA7">
      <w:pPr>
        <w:spacing w:after="0" w:line="240" w:lineRule="auto"/>
      </w:pPr>
      <w:r>
        <w:separator/>
      </w:r>
    </w:p>
  </w:footnote>
  <w:footnote w:type="continuationSeparator" w:id="0">
    <w:p w:rsidR="00787BA7" w:rsidP="00925C38" w:rsidRDefault="00787BA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1649361"/>
      <w:docPartObj>
        <w:docPartGallery w:val="Page Numbers (Top of Page)"/>
        <w:docPartUnique/>
      </w:docPartObj>
    </w:sdtPr>
    <w:sdtEndPr>
      <w:rPr>
        <w:rFonts w:ascii="Arial" w:hAnsi="Arial" w:cs="Arial"/>
        <w:sz w:val="24"/>
        <w:szCs w:val="24"/>
      </w:rPr>
    </w:sdtEndPr>
    <w:sdtContent>
      <w:p w:rsidR="00925C38" w:rsidRDefault="00925C38">
        <w:pPr>
          <w:pStyle w:val="Zaglavlje"/>
          <w:jc w:val="center"/>
          <w:rPr>
            <w:rFonts w:ascii="Arial" w:hAnsi="Arial" w:cs="Arial"/>
            <w:sz w:val="24"/>
            <w:szCs w:val="24"/>
          </w:rPr>
        </w:pPr>
        <w:r w:rsidRPr="00925C38">
          <w:rPr>
            <w:rFonts w:ascii="Arial" w:hAnsi="Arial" w:cs="Arial"/>
            <w:sz w:val="24"/>
            <w:szCs w:val="24"/>
          </w:rPr>
          <w:fldChar w:fldCharType="begin"/>
        </w:r>
        <w:r w:rsidRPr="00925C38">
          <w:rPr>
            <w:rFonts w:ascii="Arial" w:hAnsi="Arial" w:cs="Arial"/>
            <w:sz w:val="24"/>
            <w:szCs w:val="24"/>
          </w:rPr>
          <w:instrText>PAGE   \* MERGEFORMAT</w:instrText>
        </w:r>
        <w:r w:rsidRPr="00925C38">
          <w:rPr>
            <w:rFonts w:ascii="Arial" w:hAnsi="Arial" w:cs="Arial"/>
            <w:sz w:val="24"/>
            <w:szCs w:val="24"/>
          </w:rPr>
          <w:fldChar w:fldCharType="separate"/>
        </w:r>
        <w:r w:rsidR="004916A9">
          <w:rPr>
            <w:rFonts w:ascii="Arial" w:hAnsi="Arial" w:cs="Arial"/>
            <w:noProof/>
            <w:sz w:val="24"/>
            <w:szCs w:val="24"/>
          </w:rPr>
          <w:t>7</w:t>
        </w:r>
        <w:r w:rsidRPr="00925C38">
          <w:rPr>
            <w:rFonts w:ascii="Arial" w:hAnsi="Arial" w:cs="Arial"/>
            <w:sz w:val="24"/>
            <w:szCs w:val="24"/>
          </w:rPr>
          <w:fldChar w:fldCharType="end"/>
        </w:r>
      </w:p>
    </w:sdtContent>
  </w:sdt>
  <w:p w:rsidRPr="00925C38" w:rsidR="00D53CDF" w:rsidP="009D5543" w:rsidRDefault="009D5543">
    <w:pPr>
      <w:pStyle w:val="Zaglavlje"/>
      <w:jc w:val="right"/>
      <w:rPr>
        <w:rFonts w:ascii="Arial" w:hAnsi="Arial" w:cs="Arial"/>
        <w:sz w:val="24"/>
        <w:szCs w:val="24"/>
      </w:rPr>
    </w:pPr>
    <w:r>
      <w:rPr>
        <w:rFonts w:ascii="Arial" w:hAnsi="Arial" w:cs="Arial"/>
        <w:bCs/>
        <w:sz w:val="24"/>
        <w:szCs w:val="24"/>
        <w:lang w:eastAsia="hr-HR"/>
      </w:rPr>
      <w:t>Poslovni broj: Pp -210/2023-10</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F6"/>
    <w:rsid w:val="000104E3"/>
    <w:rsid w:val="00015CC5"/>
    <w:rsid w:val="000453DA"/>
    <w:rsid w:val="00056ED1"/>
    <w:rsid w:val="000731CD"/>
    <w:rsid w:val="0008089E"/>
    <w:rsid w:val="000E729B"/>
    <w:rsid w:val="000F2F62"/>
    <w:rsid w:val="000F3018"/>
    <w:rsid w:val="001022F1"/>
    <w:rsid w:val="0011188C"/>
    <w:rsid w:val="00131BAC"/>
    <w:rsid w:val="001334C8"/>
    <w:rsid w:val="00172C2D"/>
    <w:rsid w:val="00182B1C"/>
    <w:rsid w:val="00184578"/>
    <w:rsid w:val="001906D2"/>
    <w:rsid w:val="00194857"/>
    <w:rsid w:val="001A03AF"/>
    <w:rsid w:val="001D2C13"/>
    <w:rsid w:val="00201603"/>
    <w:rsid w:val="002058B8"/>
    <w:rsid w:val="0021052A"/>
    <w:rsid w:val="00223481"/>
    <w:rsid w:val="002259C5"/>
    <w:rsid w:val="002641EF"/>
    <w:rsid w:val="002962B5"/>
    <w:rsid w:val="002D2101"/>
    <w:rsid w:val="002D76F9"/>
    <w:rsid w:val="002E207F"/>
    <w:rsid w:val="002E556E"/>
    <w:rsid w:val="003005BD"/>
    <w:rsid w:val="003301B6"/>
    <w:rsid w:val="00352272"/>
    <w:rsid w:val="00373875"/>
    <w:rsid w:val="00386FBC"/>
    <w:rsid w:val="00397233"/>
    <w:rsid w:val="003B48C9"/>
    <w:rsid w:val="003E2F84"/>
    <w:rsid w:val="0040113C"/>
    <w:rsid w:val="00420F00"/>
    <w:rsid w:val="00441848"/>
    <w:rsid w:val="00480C8A"/>
    <w:rsid w:val="004915DA"/>
    <w:rsid w:val="004916A9"/>
    <w:rsid w:val="004A369D"/>
    <w:rsid w:val="004B56D7"/>
    <w:rsid w:val="004E14EF"/>
    <w:rsid w:val="005305F2"/>
    <w:rsid w:val="0053228D"/>
    <w:rsid w:val="00571C6B"/>
    <w:rsid w:val="00595C69"/>
    <w:rsid w:val="005A4078"/>
    <w:rsid w:val="00605EB3"/>
    <w:rsid w:val="00625804"/>
    <w:rsid w:val="00655205"/>
    <w:rsid w:val="006643AA"/>
    <w:rsid w:val="00690395"/>
    <w:rsid w:val="00691FAF"/>
    <w:rsid w:val="006A5B70"/>
    <w:rsid w:val="006A6991"/>
    <w:rsid w:val="006A7A97"/>
    <w:rsid w:val="006B091B"/>
    <w:rsid w:val="006B4B18"/>
    <w:rsid w:val="00702BDD"/>
    <w:rsid w:val="00705FD0"/>
    <w:rsid w:val="00706CA3"/>
    <w:rsid w:val="007121F9"/>
    <w:rsid w:val="00715827"/>
    <w:rsid w:val="007802F5"/>
    <w:rsid w:val="00787BA7"/>
    <w:rsid w:val="007A7A4C"/>
    <w:rsid w:val="007D7196"/>
    <w:rsid w:val="0080588A"/>
    <w:rsid w:val="00816897"/>
    <w:rsid w:val="008229E2"/>
    <w:rsid w:val="00827A89"/>
    <w:rsid w:val="008340C6"/>
    <w:rsid w:val="0085190A"/>
    <w:rsid w:val="008A2863"/>
    <w:rsid w:val="008B3DC3"/>
    <w:rsid w:val="008D2E87"/>
    <w:rsid w:val="008D312C"/>
    <w:rsid w:val="008E77E4"/>
    <w:rsid w:val="008F4073"/>
    <w:rsid w:val="008F6677"/>
    <w:rsid w:val="00904A65"/>
    <w:rsid w:val="00905D5B"/>
    <w:rsid w:val="00921748"/>
    <w:rsid w:val="00925C38"/>
    <w:rsid w:val="00957AC7"/>
    <w:rsid w:val="00957FF8"/>
    <w:rsid w:val="00962C01"/>
    <w:rsid w:val="009757A7"/>
    <w:rsid w:val="00985C73"/>
    <w:rsid w:val="009A7699"/>
    <w:rsid w:val="009B7E79"/>
    <w:rsid w:val="009D103B"/>
    <w:rsid w:val="009D5543"/>
    <w:rsid w:val="009E669A"/>
    <w:rsid w:val="009F4BF6"/>
    <w:rsid w:val="009F52BB"/>
    <w:rsid w:val="00A236A3"/>
    <w:rsid w:val="00A303FD"/>
    <w:rsid w:val="00A3193D"/>
    <w:rsid w:val="00A3584F"/>
    <w:rsid w:val="00A42268"/>
    <w:rsid w:val="00A4741C"/>
    <w:rsid w:val="00A77789"/>
    <w:rsid w:val="00AA2698"/>
    <w:rsid w:val="00AB1D68"/>
    <w:rsid w:val="00AC149D"/>
    <w:rsid w:val="00AC191B"/>
    <w:rsid w:val="00AD7267"/>
    <w:rsid w:val="00B17428"/>
    <w:rsid w:val="00B2591C"/>
    <w:rsid w:val="00B2670E"/>
    <w:rsid w:val="00B5618F"/>
    <w:rsid w:val="00B67407"/>
    <w:rsid w:val="00B775FF"/>
    <w:rsid w:val="00BB0557"/>
    <w:rsid w:val="00BB67E5"/>
    <w:rsid w:val="00BB6DB3"/>
    <w:rsid w:val="00BC5868"/>
    <w:rsid w:val="00BE48D0"/>
    <w:rsid w:val="00C02853"/>
    <w:rsid w:val="00C14DB4"/>
    <w:rsid w:val="00C15DB5"/>
    <w:rsid w:val="00C33F34"/>
    <w:rsid w:val="00C74C4F"/>
    <w:rsid w:val="00C77254"/>
    <w:rsid w:val="00C86F17"/>
    <w:rsid w:val="00CB6727"/>
    <w:rsid w:val="00CC4F41"/>
    <w:rsid w:val="00CD0F88"/>
    <w:rsid w:val="00D026B1"/>
    <w:rsid w:val="00D102A1"/>
    <w:rsid w:val="00D14FD0"/>
    <w:rsid w:val="00D20B57"/>
    <w:rsid w:val="00D226F1"/>
    <w:rsid w:val="00D27FF6"/>
    <w:rsid w:val="00D31C2A"/>
    <w:rsid w:val="00D33344"/>
    <w:rsid w:val="00D53CDF"/>
    <w:rsid w:val="00D63D52"/>
    <w:rsid w:val="00DA06C1"/>
    <w:rsid w:val="00DE2E4F"/>
    <w:rsid w:val="00E115FA"/>
    <w:rsid w:val="00E343C1"/>
    <w:rsid w:val="00E73270"/>
    <w:rsid w:val="00E7368F"/>
    <w:rsid w:val="00EB31C3"/>
    <w:rsid w:val="00EC4871"/>
    <w:rsid w:val="00EC53F2"/>
    <w:rsid w:val="00EC6D35"/>
    <w:rsid w:val="00ED1789"/>
    <w:rsid w:val="00F03B51"/>
    <w:rsid w:val="00F27C80"/>
    <w:rsid w:val="00F304D4"/>
    <w:rsid w:val="00F43EBE"/>
    <w:rsid w:val="00F43EEA"/>
    <w:rsid w:val="00F553C2"/>
    <w:rsid w:val="00F77F49"/>
    <w:rsid w:val="00F80F6A"/>
    <w:rsid w:val="00F86492"/>
    <w:rsid w:val="00FA5B02"/>
    <w:rsid w:val="00FF23D3"/>
    <w:rsid w:val="00FF55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5:docId w15:val="{A6C0F153-0C72-43CE-A45E-42A28CE524B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5C38"/>
    <w:pPr>
      <w:suppressAutoHyphens/>
      <w:autoSpaceDN w:val="false"/>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
    <w:basedOn w:val="Zadanifontodlomka"/>
    <w:link w:val="Tijeloteksta"/>
    <w:locked/>
    <w:rsid w:val="00925C38"/>
    <w:rPr>
      <w:sz w:val="24"/>
      <w:szCs w:val="24"/>
    </w:rPr>
  </w:style>
  <w:style w:type="paragraph" w:styleId="Tijeloteksta">
    <w:name w:val="Body Text"/>
    <w:aliases w:val="uvlaka 3"/>
    <w:basedOn w:val="Normal"/>
    <w:link w:val="TijelotekstaChar"/>
    <w:unhideWhenUsed/>
    <w:rsid w:val="00925C38"/>
    <w:pPr>
      <w:suppressAutoHyphens w:val="false"/>
      <w:autoSpaceDN/>
      <w:spacing w:after="0" w:line="240" w:lineRule="auto"/>
      <w:jc w:val="both"/>
    </w:pPr>
    <w:rPr>
      <w:rFonts w:asciiTheme="minorHAnsi" w:hAnsiTheme="minorHAnsi" w:eastAsiaTheme="minorHAnsi" w:cstheme="minorBidi"/>
      <w:sz w:val="24"/>
      <w:szCs w:val="24"/>
    </w:rPr>
  </w:style>
  <w:style w:type="character" w:styleId="TijelotekstaChar1" w:customStyle="true">
    <w:name w:val="Tijelo teksta Char1"/>
    <w:basedOn w:val="Zadanifontodlomka"/>
    <w:uiPriority w:val="99"/>
    <w:semiHidden/>
    <w:rsid w:val="00925C38"/>
    <w:rPr>
      <w:rFonts w:ascii="Calibri" w:hAnsi="Calibri" w:eastAsia="Calibri" w:cs="Times New Roman"/>
    </w:rPr>
  </w:style>
  <w:style w:type="paragraph" w:styleId="Uvuenotijeloteksta">
    <w:name w:val="Body Text Indent"/>
    <w:basedOn w:val="Normal"/>
    <w:link w:val="UvuenotijelotekstaChar"/>
    <w:unhideWhenUsed/>
    <w:rsid w:val="00925C38"/>
    <w:pPr>
      <w:suppressAutoHyphens w:val="false"/>
      <w:autoSpaceDN/>
      <w:spacing w:after="120" w:line="240" w:lineRule="auto"/>
      <w:ind w:left="283"/>
    </w:pPr>
    <w:rPr>
      <w:rFonts w:ascii="Times New Roman" w:hAnsi="Times New Roman" w:eastAsia="Times New Roman"/>
      <w:sz w:val="24"/>
      <w:szCs w:val="24"/>
      <w:lang w:eastAsia="hr-HR"/>
    </w:rPr>
  </w:style>
  <w:style w:type="character" w:styleId="UvuenotijelotekstaChar" w:customStyle="true">
    <w:name w:val="Uvučeno tijelo teksta Char"/>
    <w:basedOn w:val="Zadanifontodlomka"/>
    <w:link w:val="Uvuenotijeloteksta"/>
    <w:rsid w:val="00925C38"/>
    <w:rPr>
      <w:rFonts w:ascii="Times New Roman" w:hAnsi="Times New Roman" w:eastAsia="Times New Roman" w:cs="Times New Roman"/>
      <w:sz w:val="24"/>
      <w:szCs w:val="24"/>
      <w:lang w:eastAsia="hr-HR"/>
    </w:rPr>
  </w:style>
  <w:style w:type="paragraph" w:styleId="Default" w:customStyle="true">
    <w:name w:val="Default"/>
    <w:rsid w:val="00925C38"/>
    <w:pPr>
      <w:suppressAutoHyphens/>
      <w:autoSpaceDE w:val="false"/>
      <w:autoSpaceDN w:val="false"/>
      <w:spacing w:after="0" w:line="240" w:lineRule="auto"/>
    </w:pPr>
    <w:rPr>
      <w:rFonts w:ascii="Arial" w:hAnsi="Arial" w:eastAsia="Times New Roman" w:cs="Arial"/>
      <w:color w:val="000000"/>
      <w:sz w:val="24"/>
      <w:szCs w:val="24"/>
      <w:lang w:eastAsia="hr-HR"/>
    </w:rPr>
  </w:style>
  <w:style w:type="paragraph" w:styleId="Tekstbalonia">
    <w:name w:val="Balloon Text"/>
    <w:basedOn w:val="Normal"/>
    <w:link w:val="TekstbaloniaChar"/>
    <w:uiPriority w:val="99"/>
    <w:semiHidden/>
    <w:unhideWhenUsed/>
    <w:rsid w:val="00925C3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25C38"/>
    <w:rPr>
      <w:rFonts w:ascii="Tahoma" w:hAnsi="Tahoma" w:eastAsia="Calibri" w:cs="Tahoma"/>
      <w:sz w:val="16"/>
      <w:szCs w:val="16"/>
    </w:rPr>
  </w:style>
  <w:style w:type="paragraph" w:styleId="Zaglavlje">
    <w:name w:val="header"/>
    <w:basedOn w:val="Normal"/>
    <w:link w:val="ZaglavljeChar"/>
    <w:uiPriority w:val="99"/>
    <w:unhideWhenUsed/>
    <w:rsid w:val="00925C3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25C38"/>
    <w:rPr>
      <w:rFonts w:ascii="Calibri" w:hAnsi="Calibri" w:eastAsia="Calibri" w:cs="Times New Roman"/>
    </w:rPr>
  </w:style>
  <w:style w:type="paragraph" w:styleId="Podnoje">
    <w:name w:val="footer"/>
    <w:basedOn w:val="Normal"/>
    <w:link w:val="PodnojeChar"/>
    <w:uiPriority w:val="99"/>
    <w:unhideWhenUsed/>
    <w:rsid w:val="00925C3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25C38"/>
    <w:rPr>
      <w:rFonts w:ascii="Calibri" w:hAnsi="Calibri" w:eastAsia="Calibri" w:cs="Times New Roman"/>
    </w:rPr>
  </w:style>
  <w:style w:type="paragraph" w:styleId="Tijeloteksta2">
    <w:name w:val="Body Text 2"/>
    <w:basedOn w:val="Normal"/>
    <w:link w:val="Tijeloteksta2Char"/>
    <w:uiPriority w:val="99"/>
    <w:semiHidden/>
    <w:unhideWhenUsed/>
    <w:rsid w:val="001022F1"/>
    <w:pPr>
      <w:spacing w:after="120" w:line="480" w:lineRule="auto"/>
    </w:pPr>
  </w:style>
  <w:style w:type="character" w:styleId="Tijeloteksta2Char" w:customStyle="true">
    <w:name w:val="Tijelo teksta 2 Char"/>
    <w:basedOn w:val="Zadanifontodlomka"/>
    <w:link w:val="Tijeloteksta2"/>
    <w:uiPriority w:val="99"/>
    <w:semiHidden/>
    <w:rsid w:val="001022F1"/>
    <w:rPr>
      <w:rFonts w:ascii="Calibri" w:hAnsi="Calibri" w:eastAsia="Calibri" w:cs="Times New Roman"/>
    </w:rPr>
  </w:style>
  <w:style w:type="character" w:styleId="Tekstrezerviranogmjesta">
    <w:name w:val="Placeholder Text"/>
    <w:basedOn w:val="Zadanifontodlomka"/>
    <w:uiPriority w:val="99"/>
    <w:semiHidden/>
    <w:rsid w:val="00D102A1"/>
    <w:rPr>
      <w:color w:val="808080"/>
      <w:bdr w:val="none" w:color="auto" w:sz="0" w:space="0"/>
      <w:shd w:val="clear" w:color="auto" w:fill="auto"/>
    </w:rPr>
  </w:style>
  <w:style w:type="character" w:styleId="eSPISCCParagraphDefaultFont" w:customStyle="true">
    <w:name w:val="eSPIS_CC_Paragraph Default Font"/>
    <w:basedOn w:val="Zadanifontodlomka"/>
    <w:rsid w:val="00D102A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102A1"/>
    <w:rPr>
      <w:bdr w:val="none" w:color="auto" w:sz="0" w:space="0"/>
      <w:shd w:val="clear" w:color="auto" w:fill="FFFFCC"/>
      <w:lang w:val="hr-HR"/>
    </w:rPr>
  </w:style>
  <w:style w:type="character" w:styleId="PozadinaSvijetloCrvena" w:customStyle="true">
    <w:name w:val="Pozadina_SvijetloCrvena"/>
    <w:basedOn w:val="eSPISCCParagraphDefaultFont"/>
    <w:rsid w:val="00D102A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102A1"/>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24937">
      <w:bodyDiv w:val="true"/>
      <w:marLeft w:val="0"/>
      <w:marRight w:val="0"/>
      <w:marTop w:val="0"/>
      <w:marBottom w:val="0"/>
      <w:divBdr>
        <w:top w:val="none" w:color="auto" w:sz="0" w:space="0"/>
        <w:left w:val="none" w:color="auto" w:sz="0" w:space="0"/>
        <w:bottom w:val="none" w:color="auto" w:sz="0" w:space="0"/>
        <w:right w:val="none" w:color="auto" w:sz="0" w:space="0"/>
      </w:divBdr>
    </w:div>
    <w:div w:id="100027321">
      <w:bodyDiv w:val="true"/>
      <w:marLeft w:val="0"/>
      <w:marRight w:val="0"/>
      <w:marTop w:val="0"/>
      <w:marBottom w:val="0"/>
      <w:divBdr>
        <w:top w:val="none" w:color="auto" w:sz="0" w:space="0"/>
        <w:left w:val="none" w:color="auto" w:sz="0" w:space="0"/>
        <w:bottom w:val="none" w:color="auto" w:sz="0" w:space="0"/>
        <w:right w:val="none" w:color="auto" w:sz="0" w:space="0"/>
      </w:divBdr>
    </w:div>
    <w:div w:id="103960880">
      <w:bodyDiv w:val="true"/>
      <w:marLeft w:val="0"/>
      <w:marRight w:val="0"/>
      <w:marTop w:val="0"/>
      <w:marBottom w:val="0"/>
      <w:divBdr>
        <w:top w:val="none" w:color="auto" w:sz="0" w:space="0"/>
        <w:left w:val="none" w:color="auto" w:sz="0" w:space="0"/>
        <w:bottom w:val="none" w:color="auto" w:sz="0" w:space="0"/>
        <w:right w:val="none" w:color="auto" w:sz="0" w:space="0"/>
      </w:divBdr>
    </w:div>
    <w:div w:id="266087538">
      <w:bodyDiv w:val="true"/>
      <w:marLeft w:val="0"/>
      <w:marRight w:val="0"/>
      <w:marTop w:val="0"/>
      <w:marBottom w:val="0"/>
      <w:divBdr>
        <w:top w:val="none" w:color="auto" w:sz="0" w:space="0"/>
        <w:left w:val="none" w:color="auto" w:sz="0" w:space="0"/>
        <w:bottom w:val="none" w:color="auto" w:sz="0" w:space="0"/>
        <w:right w:val="none" w:color="auto" w:sz="0" w:space="0"/>
      </w:divBdr>
    </w:div>
    <w:div w:id="331301212">
      <w:bodyDiv w:val="true"/>
      <w:marLeft w:val="0"/>
      <w:marRight w:val="0"/>
      <w:marTop w:val="0"/>
      <w:marBottom w:val="0"/>
      <w:divBdr>
        <w:top w:val="none" w:color="auto" w:sz="0" w:space="0"/>
        <w:left w:val="none" w:color="auto" w:sz="0" w:space="0"/>
        <w:bottom w:val="none" w:color="auto" w:sz="0" w:space="0"/>
        <w:right w:val="none" w:color="auto" w:sz="0" w:space="0"/>
      </w:divBdr>
    </w:div>
    <w:div w:id="381558729">
      <w:bodyDiv w:val="true"/>
      <w:marLeft w:val="0"/>
      <w:marRight w:val="0"/>
      <w:marTop w:val="0"/>
      <w:marBottom w:val="0"/>
      <w:divBdr>
        <w:top w:val="none" w:color="auto" w:sz="0" w:space="0"/>
        <w:left w:val="none" w:color="auto" w:sz="0" w:space="0"/>
        <w:bottom w:val="none" w:color="auto" w:sz="0" w:space="0"/>
        <w:right w:val="none" w:color="auto" w:sz="0" w:space="0"/>
      </w:divBdr>
    </w:div>
    <w:div w:id="381565990">
      <w:bodyDiv w:val="true"/>
      <w:marLeft w:val="0"/>
      <w:marRight w:val="0"/>
      <w:marTop w:val="0"/>
      <w:marBottom w:val="0"/>
      <w:divBdr>
        <w:top w:val="none" w:color="auto" w:sz="0" w:space="0"/>
        <w:left w:val="none" w:color="auto" w:sz="0" w:space="0"/>
        <w:bottom w:val="none" w:color="auto" w:sz="0" w:space="0"/>
        <w:right w:val="none" w:color="auto" w:sz="0" w:space="0"/>
      </w:divBdr>
    </w:div>
    <w:div w:id="413169310">
      <w:bodyDiv w:val="true"/>
      <w:marLeft w:val="0"/>
      <w:marRight w:val="0"/>
      <w:marTop w:val="0"/>
      <w:marBottom w:val="0"/>
      <w:divBdr>
        <w:top w:val="none" w:color="auto" w:sz="0" w:space="0"/>
        <w:left w:val="none" w:color="auto" w:sz="0" w:space="0"/>
        <w:bottom w:val="none" w:color="auto" w:sz="0" w:space="0"/>
        <w:right w:val="none" w:color="auto" w:sz="0" w:space="0"/>
      </w:divBdr>
    </w:div>
    <w:div w:id="419909008">
      <w:bodyDiv w:val="true"/>
      <w:marLeft w:val="0"/>
      <w:marRight w:val="0"/>
      <w:marTop w:val="0"/>
      <w:marBottom w:val="0"/>
      <w:divBdr>
        <w:top w:val="none" w:color="auto" w:sz="0" w:space="0"/>
        <w:left w:val="none" w:color="auto" w:sz="0" w:space="0"/>
        <w:bottom w:val="none" w:color="auto" w:sz="0" w:space="0"/>
        <w:right w:val="none" w:color="auto" w:sz="0" w:space="0"/>
      </w:divBdr>
    </w:div>
    <w:div w:id="469446906">
      <w:bodyDiv w:val="true"/>
      <w:marLeft w:val="0"/>
      <w:marRight w:val="0"/>
      <w:marTop w:val="0"/>
      <w:marBottom w:val="0"/>
      <w:divBdr>
        <w:top w:val="none" w:color="auto" w:sz="0" w:space="0"/>
        <w:left w:val="none" w:color="auto" w:sz="0" w:space="0"/>
        <w:bottom w:val="none" w:color="auto" w:sz="0" w:space="0"/>
        <w:right w:val="none" w:color="auto" w:sz="0" w:space="0"/>
      </w:divBdr>
    </w:div>
    <w:div w:id="523327666">
      <w:bodyDiv w:val="true"/>
      <w:marLeft w:val="0"/>
      <w:marRight w:val="0"/>
      <w:marTop w:val="0"/>
      <w:marBottom w:val="0"/>
      <w:divBdr>
        <w:top w:val="none" w:color="auto" w:sz="0" w:space="0"/>
        <w:left w:val="none" w:color="auto" w:sz="0" w:space="0"/>
        <w:bottom w:val="none" w:color="auto" w:sz="0" w:space="0"/>
        <w:right w:val="none" w:color="auto" w:sz="0" w:space="0"/>
      </w:divBdr>
    </w:div>
    <w:div w:id="526142992">
      <w:bodyDiv w:val="true"/>
      <w:marLeft w:val="0"/>
      <w:marRight w:val="0"/>
      <w:marTop w:val="0"/>
      <w:marBottom w:val="0"/>
      <w:divBdr>
        <w:top w:val="none" w:color="auto" w:sz="0" w:space="0"/>
        <w:left w:val="none" w:color="auto" w:sz="0" w:space="0"/>
        <w:bottom w:val="none" w:color="auto" w:sz="0" w:space="0"/>
        <w:right w:val="none" w:color="auto" w:sz="0" w:space="0"/>
      </w:divBdr>
    </w:div>
    <w:div w:id="591934188">
      <w:bodyDiv w:val="true"/>
      <w:marLeft w:val="0"/>
      <w:marRight w:val="0"/>
      <w:marTop w:val="0"/>
      <w:marBottom w:val="0"/>
      <w:divBdr>
        <w:top w:val="none" w:color="auto" w:sz="0" w:space="0"/>
        <w:left w:val="none" w:color="auto" w:sz="0" w:space="0"/>
        <w:bottom w:val="none" w:color="auto" w:sz="0" w:space="0"/>
        <w:right w:val="none" w:color="auto" w:sz="0" w:space="0"/>
      </w:divBdr>
    </w:div>
    <w:div w:id="604729309">
      <w:bodyDiv w:val="true"/>
      <w:marLeft w:val="0"/>
      <w:marRight w:val="0"/>
      <w:marTop w:val="0"/>
      <w:marBottom w:val="0"/>
      <w:divBdr>
        <w:top w:val="none" w:color="auto" w:sz="0" w:space="0"/>
        <w:left w:val="none" w:color="auto" w:sz="0" w:space="0"/>
        <w:bottom w:val="none" w:color="auto" w:sz="0" w:space="0"/>
        <w:right w:val="none" w:color="auto" w:sz="0" w:space="0"/>
      </w:divBdr>
    </w:div>
    <w:div w:id="660936471">
      <w:bodyDiv w:val="true"/>
      <w:marLeft w:val="0"/>
      <w:marRight w:val="0"/>
      <w:marTop w:val="0"/>
      <w:marBottom w:val="0"/>
      <w:divBdr>
        <w:top w:val="none" w:color="auto" w:sz="0" w:space="0"/>
        <w:left w:val="none" w:color="auto" w:sz="0" w:space="0"/>
        <w:bottom w:val="none" w:color="auto" w:sz="0" w:space="0"/>
        <w:right w:val="none" w:color="auto" w:sz="0" w:space="0"/>
      </w:divBdr>
    </w:div>
    <w:div w:id="731736143">
      <w:bodyDiv w:val="true"/>
      <w:marLeft w:val="0"/>
      <w:marRight w:val="0"/>
      <w:marTop w:val="0"/>
      <w:marBottom w:val="0"/>
      <w:divBdr>
        <w:top w:val="none" w:color="auto" w:sz="0" w:space="0"/>
        <w:left w:val="none" w:color="auto" w:sz="0" w:space="0"/>
        <w:bottom w:val="none" w:color="auto" w:sz="0" w:space="0"/>
        <w:right w:val="none" w:color="auto" w:sz="0" w:space="0"/>
      </w:divBdr>
    </w:div>
    <w:div w:id="746224254">
      <w:bodyDiv w:val="true"/>
      <w:marLeft w:val="0"/>
      <w:marRight w:val="0"/>
      <w:marTop w:val="0"/>
      <w:marBottom w:val="0"/>
      <w:divBdr>
        <w:top w:val="none" w:color="auto" w:sz="0" w:space="0"/>
        <w:left w:val="none" w:color="auto" w:sz="0" w:space="0"/>
        <w:bottom w:val="none" w:color="auto" w:sz="0" w:space="0"/>
        <w:right w:val="none" w:color="auto" w:sz="0" w:space="0"/>
      </w:divBdr>
    </w:div>
    <w:div w:id="757676876">
      <w:bodyDiv w:val="true"/>
      <w:marLeft w:val="0"/>
      <w:marRight w:val="0"/>
      <w:marTop w:val="0"/>
      <w:marBottom w:val="0"/>
      <w:divBdr>
        <w:top w:val="none" w:color="auto" w:sz="0" w:space="0"/>
        <w:left w:val="none" w:color="auto" w:sz="0" w:space="0"/>
        <w:bottom w:val="none" w:color="auto" w:sz="0" w:space="0"/>
        <w:right w:val="none" w:color="auto" w:sz="0" w:space="0"/>
      </w:divBdr>
    </w:div>
    <w:div w:id="848907509">
      <w:bodyDiv w:val="true"/>
      <w:marLeft w:val="0"/>
      <w:marRight w:val="0"/>
      <w:marTop w:val="0"/>
      <w:marBottom w:val="0"/>
      <w:divBdr>
        <w:top w:val="none" w:color="auto" w:sz="0" w:space="0"/>
        <w:left w:val="none" w:color="auto" w:sz="0" w:space="0"/>
        <w:bottom w:val="none" w:color="auto" w:sz="0" w:space="0"/>
        <w:right w:val="none" w:color="auto" w:sz="0" w:space="0"/>
      </w:divBdr>
    </w:div>
    <w:div w:id="865364950">
      <w:bodyDiv w:val="true"/>
      <w:marLeft w:val="0"/>
      <w:marRight w:val="0"/>
      <w:marTop w:val="0"/>
      <w:marBottom w:val="0"/>
      <w:divBdr>
        <w:top w:val="none" w:color="auto" w:sz="0" w:space="0"/>
        <w:left w:val="none" w:color="auto" w:sz="0" w:space="0"/>
        <w:bottom w:val="none" w:color="auto" w:sz="0" w:space="0"/>
        <w:right w:val="none" w:color="auto" w:sz="0" w:space="0"/>
      </w:divBdr>
    </w:div>
    <w:div w:id="944852028">
      <w:bodyDiv w:val="true"/>
      <w:marLeft w:val="0"/>
      <w:marRight w:val="0"/>
      <w:marTop w:val="0"/>
      <w:marBottom w:val="0"/>
      <w:divBdr>
        <w:top w:val="none" w:color="auto" w:sz="0" w:space="0"/>
        <w:left w:val="none" w:color="auto" w:sz="0" w:space="0"/>
        <w:bottom w:val="none" w:color="auto" w:sz="0" w:space="0"/>
        <w:right w:val="none" w:color="auto" w:sz="0" w:space="0"/>
      </w:divBdr>
    </w:div>
    <w:div w:id="1418863288">
      <w:bodyDiv w:val="true"/>
      <w:marLeft w:val="0"/>
      <w:marRight w:val="0"/>
      <w:marTop w:val="0"/>
      <w:marBottom w:val="0"/>
      <w:divBdr>
        <w:top w:val="none" w:color="auto" w:sz="0" w:space="0"/>
        <w:left w:val="none" w:color="auto" w:sz="0" w:space="0"/>
        <w:bottom w:val="none" w:color="auto" w:sz="0" w:space="0"/>
        <w:right w:val="none" w:color="auto" w:sz="0" w:space="0"/>
      </w:divBdr>
    </w:div>
    <w:div w:id="1440686307">
      <w:bodyDiv w:val="true"/>
      <w:marLeft w:val="0"/>
      <w:marRight w:val="0"/>
      <w:marTop w:val="0"/>
      <w:marBottom w:val="0"/>
      <w:divBdr>
        <w:top w:val="none" w:color="auto" w:sz="0" w:space="0"/>
        <w:left w:val="none" w:color="auto" w:sz="0" w:space="0"/>
        <w:bottom w:val="none" w:color="auto" w:sz="0" w:space="0"/>
        <w:right w:val="none" w:color="auto" w:sz="0" w:space="0"/>
      </w:divBdr>
    </w:div>
    <w:div w:id="1493912714">
      <w:bodyDiv w:val="true"/>
      <w:marLeft w:val="0"/>
      <w:marRight w:val="0"/>
      <w:marTop w:val="0"/>
      <w:marBottom w:val="0"/>
      <w:divBdr>
        <w:top w:val="none" w:color="auto" w:sz="0" w:space="0"/>
        <w:left w:val="none" w:color="auto" w:sz="0" w:space="0"/>
        <w:bottom w:val="none" w:color="auto" w:sz="0" w:space="0"/>
        <w:right w:val="none" w:color="auto" w:sz="0" w:space="0"/>
      </w:divBdr>
    </w:div>
    <w:div w:id="1522937276">
      <w:bodyDiv w:val="true"/>
      <w:marLeft w:val="0"/>
      <w:marRight w:val="0"/>
      <w:marTop w:val="0"/>
      <w:marBottom w:val="0"/>
      <w:divBdr>
        <w:top w:val="none" w:color="auto" w:sz="0" w:space="0"/>
        <w:left w:val="none" w:color="auto" w:sz="0" w:space="0"/>
        <w:bottom w:val="none" w:color="auto" w:sz="0" w:space="0"/>
        <w:right w:val="none" w:color="auto" w:sz="0" w:space="0"/>
      </w:divBdr>
    </w:div>
    <w:div w:id="1542090687">
      <w:bodyDiv w:val="true"/>
      <w:marLeft w:val="0"/>
      <w:marRight w:val="0"/>
      <w:marTop w:val="0"/>
      <w:marBottom w:val="0"/>
      <w:divBdr>
        <w:top w:val="none" w:color="auto" w:sz="0" w:space="0"/>
        <w:left w:val="none" w:color="auto" w:sz="0" w:space="0"/>
        <w:bottom w:val="none" w:color="auto" w:sz="0" w:space="0"/>
        <w:right w:val="none" w:color="auto" w:sz="0" w:space="0"/>
      </w:divBdr>
    </w:div>
    <w:div w:id="1616256805">
      <w:bodyDiv w:val="true"/>
      <w:marLeft w:val="0"/>
      <w:marRight w:val="0"/>
      <w:marTop w:val="0"/>
      <w:marBottom w:val="0"/>
      <w:divBdr>
        <w:top w:val="none" w:color="auto" w:sz="0" w:space="0"/>
        <w:left w:val="none" w:color="auto" w:sz="0" w:space="0"/>
        <w:bottom w:val="none" w:color="auto" w:sz="0" w:space="0"/>
        <w:right w:val="none" w:color="auto" w:sz="0" w:space="0"/>
      </w:divBdr>
    </w:div>
    <w:div w:id="1683505651">
      <w:bodyDiv w:val="true"/>
      <w:marLeft w:val="0"/>
      <w:marRight w:val="0"/>
      <w:marTop w:val="0"/>
      <w:marBottom w:val="0"/>
      <w:divBdr>
        <w:top w:val="none" w:color="auto" w:sz="0" w:space="0"/>
        <w:left w:val="none" w:color="auto" w:sz="0" w:space="0"/>
        <w:bottom w:val="none" w:color="auto" w:sz="0" w:space="0"/>
        <w:right w:val="none" w:color="auto" w:sz="0" w:space="0"/>
      </w:divBdr>
    </w:div>
    <w:div w:id="1774209208">
      <w:bodyDiv w:val="true"/>
      <w:marLeft w:val="0"/>
      <w:marRight w:val="0"/>
      <w:marTop w:val="0"/>
      <w:marBottom w:val="0"/>
      <w:divBdr>
        <w:top w:val="none" w:color="auto" w:sz="0" w:space="0"/>
        <w:left w:val="none" w:color="auto" w:sz="0" w:space="0"/>
        <w:bottom w:val="none" w:color="auto" w:sz="0" w:space="0"/>
        <w:right w:val="none" w:color="auto" w:sz="0" w:space="0"/>
      </w:divBdr>
    </w:div>
    <w:div w:id="1792939920">
      <w:bodyDiv w:val="true"/>
      <w:marLeft w:val="0"/>
      <w:marRight w:val="0"/>
      <w:marTop w:val="0"/>
      <w:marBottom w:val="0"/>
      <w:divBdr>
        <w:top w:val="none" w:color="auto" w:sz="0" w:space="0"/>
        <w:left w:val="none" w:color="auto" w:sz="0" w:space="0"/>
        <w:bottom w:val="none" w:color="auto" w:sz="0" w:space="0"/>
        <w:right w:val="none" w:color="auto" w:sz="0" w:space="0"/>
      </w:divBdr>
    </w:div>
    <w:div w:id="1921140285">
      <w:bodyDiv w:val="true"/>
      <w:marLeft w:val="0"/>
      <w:marRight w:val="0"/>
      <w:marTop w:val="0"/>
      <w:marBottom w:val="0"/>
      <w:divBdr>
        <w:top w:val="none" w:color="auto" w:sz="0" w:space="0"/>
        <w:left w:val="none" w:color="auto" w:sz="0" w:space="0"/>
        <w:bottom w:val="none" w:color="auto" w:sz="0" w:space="0"/>
        <w:right w:val="none" w:color="auto" w:sz="0" w:space="0"/>
      </w:divBdr>
    </w:div>
    <w:div w:id="1931546952">
      <w:bodyDiv w:val="true"/>
      <w:marLeft w:val="0"/>
      <w:marRight w:val="0"/>
      <w:marTop w:val="0"/>
      <w:marBottom w:val="0"/>
      <w:divBdr>
        <w:top w:val="none" w:color="auto" w:sz="0" w:space="0"/>
        <w:left w:val="none" w:color="auto" w:sz="0" w:space="0"/>
        <w:bottom w:val="none" w:color="auto" w:sz="0" w:space="0"/>
        <w:right w:val="none" w:color="auto" w:sz="0" w:space="0"/>
      </w:divBdr>
    </w:div>
    <w:div w:id="1968124816">
      <w:bodyDiv w:val="true"/>
      <w:marLeft w:val="0"/>
      <w:marRight w:val="0"/>
      <w:marTop w:val="0"/>
      <w:marBottom w:val="0"/>
      <w:divBdr>
        <w:top w:val="none" w:color="auto" w:sz="0" w:space="0"/>
        <w:left w:val="none" w:color="auto" w:sz="0" w:space="0"/>
        <w:bottom w:val="none" w:color="auto" w:sz="0" w:space="0"/>
        <w:right w:val="none" w:color="auto" w:sz="0" w:space="0"/>
      </w:divBdr>
    </w:div>
    <w:div w:id="2029523561">
      <w:bodyDiv w:val="true"/>
      <w:marLeft w:val="0"/>
      <w:marRight w:val="0"/>
      <w:marTop w:val="0"/>
      <w:marBottom w:val="0"/>
      <w:divBdr>
        <w:top w:val="none" w:color="auto" w:sz="0" w:space="0"/>
        <w:left w:val="none" w:color="auto" w:sz="0" w:space="0"/>
        <w:bottom w:val="none" w:color="auto" w:sz="0" w:space="0"/>
        <w:right w:val="none" w:color="auto" w:sz="0" w:space="0"/>
      </w:divBdr>
    </w:div>
    <w:div w:id="21156636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srpnja 2025.</izvorni_sadrzaj>
    <derivirana_varijabla naziv="DomainObject.DatumDonosenjaOdluke_1">4. srpnja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Pp-210/2023-10</izvorni_sadrzaj>
    <derivirana_varijabla naziv="DomainObject.Oznaka_1">Pp-210/2023-10</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2023.</izvorni_sadrzaj>
    <derivirana_varijabla naziv="DomainObject.Predmet.DatumIzradeOptuznogAkta_1">3. veljače 2023.</derivirana_varijabla>
  </DomainObject.Predmet.DatumIzradeOptuznogAkta>
  <DomainObject.Predmet.DatumIzradeOptuznogAktaFormated>
    <izvorni_sadrzaj>3.2.2023.</izvorni_sadrzaj>
    <derivirana_varijabla naziv="DomainObject.Predmet.DatumIzradeOptuznogAktaFormated_1">3.2.2023.</derivirana_varijabla>
  </DomainObject.Predmet.DatumIzradeOptuznogAktaFormated>
  <DomainObject.Predmet.DatumOsnivanja>
    <izvorni_sadrzaj>8. veljače 2023.</izvorni_sadrzaj>
    <derivirana_varijabla naziv="DomainObject.Predmet.DatumOsnivanja_1">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veljače 2023.</izvorni_sadrzaj>
    <derivirana_varijabla naziv="DomainObject.Predmet.DatumPrimitkaOptuznogAkta_1">7. veljače 2023.</derivirana_varijabla>
  </DomainObject.Predmet.DatumPrimitkaOptuznogAkta>
  <DomainObject.Predmet.DatumRjesavanja>
    <izvorni_sadrzaj>6. srpnja 2025.</izvorni_sadrzaj>
    <derivirana_varijabla naziv="DomainObject.Predmet.DatumRjesavanja_1">6. srpnja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lipnja 2005.</izvorni_sadrzaj>
    <derivirana_varijabla naziv="DomainObject.Predmet.OkrivljenikFizickaOsoba.DatumRodjenja_1">7. lipnja 2005.</derivirana_varijabla>
  </DomainObject.Predmet.OkrivljenikFizickaOsoba.DatumRodjenja>
  <DomainObject.Predmet.OkrivljenikFizickaOsoba.DatumRodjenjaFormated>
    <izvorni_sadrzaj>7.6.2005.</izvorni_sadrzaj>
    <derivirana_varijabla naziv="DomainObject.Predmet.OkrivljenikFizickaOsoba.DatumRodjenjaFormated_1">7.6.2005.</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Prša Rajačić</izvorni_sadrzaj>
    <derivirana_varijabla naziv="DomainObject.Predmet.OkrivljenikFizickaOsoba.Naziv_1">Dario Prša Rajačić</derivirana_varijabla>
  </DomainObject.Predmet.OkrivljenikFizickaOsoba.Naziv>
  <DomainObject.Predmet.OkrivljenikFizickaOsoba.Prezime>
    <izvorni_sadrzaj>Prša Rajačić</izvorni_sadrzaj>
    <derivirana_varijabla naziv="DomainObject.Predmet.OkrivljenikFizickaOsoba.Prezime_1">Prša Rajačić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23750714253</izvorni_sadrzaj>
    <derivirana_varijabla naziv="DomainObject.Predmet.OkrivljenikFizickaOsoba.Oib_1">23750714253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Pp-210/2023</izvorni_sadrzaj>
    <derivirana_varijabla naziv="DomainObject.Predmet.OznakaBroj_1">Pp-210/2023</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Dario Prša Rajačić; Dario Prša Rajačić</izvorni_sadrzaj>
    <derivirana_varijabla naziv="DomainObject.Predmet.ProtustrankaFormated_1">  Dario Prša Rajačić; Dario Prša Rajačić</derivirana_varijabla>
  </DomainObject.Predmet.ProtustrankaFormated>
  <DomainObject.Predmet.ProtustrankaFormatedOIB>
    <izvorni_sadrzaj>  Dario Prša Rajačić, OIB 23750714253; Dario Prša Rajačić, OIB 23750714253</izvorni_sadrzaj>
    <derivirana_varijabla naziv="DomainObject.Predmet.ProtustrankaFormatedOIB_1">  Dario Prša Rajačić, OIB 23750714253; Dario Prša Rajačić, OIB 23750714253</derivirana_varijabla>
  </DomainObject.Predmet.ProtustrankaFormatedOIB>
  <DomainObject.Predmet.ProtustrankaFormatedWithAdress>
    <izvorni_sadrzaj> Dario Prša Rajačić, Podum 7a, 53220 Podum; Dario Prša Rajačić, Podum 7a, 53220 Podum</izvorni_sadrzaj>
    <derivirana_varijabla naziv="DomainObject.Predmet.ProtustrankaFormatedWithAdress_1"> Dario Prša Rajačić, Podum 7a, 53220 Podum; Dario Prša Rajačić, Podum 7a, 53220 Podum</derivirana_varijabla>
  </DomainObject.Predmet.ProtustrankaFormatedWithAdress>
  <DomainObject.Predmet.ProtustrankaFormatedWithAdressOIB>
    <izvorni_sadrzaj> Dario Prša Rajačić, OIB 23750714253, Podum 7a, 53220 Podum; Dario Prša Rajačić, OIB 23750714253, Podum 7a, 53220 Podum</izvorni_sadrzaj>
    <derivirana_varijabla naziv="DomainObject.Predmet.ProtustrankaFormatedWithAdressOIB_1"> Dario Prša Rajačić, OIB 23750714253, Podum 7a, 53220 Podum; Dario Prša Rajačić, OIB 23750714253, Podum 7a, 53220 Podum</derivirana_varijabla>
  </DomainObject.Predmet.ProtustrankaFormatedWithAdressOIB>
  <DomainObject.Predmet.ProtustrankaWithAdress>
    <izvorni_sadrzaj>Dario Prša Rajačić Podum 7a, 53220 Podum, Dario Prša Rajačić Podum 7a, 53220 Podum</izvorni_sadrzaj>
    <derivirana_varijabla naziv="DomainObject.Predmet.ProtustrankaWithAdress_1">Dario Prša Rajačić Podum 7a, 53220 Podum, Dario Prša Rajačić Podum 7a, 53220 Podum</derivirana_varijabla>
  </DomainObject.Predmet.ProtustrankaWithAdress>
  <DomainObject.Predmet.ProtustrankaWithAdressOIB>
    <izvorni_sadrzaj>Dario Prša Rajačić, OIB 23750714253, Podum 7a, 53220 Podum, Dario Prša Rajačić, OIB 23750714253, Podum 7a, 53220 Podum</izvorni_sadrzaj>
    <derivirana_varijabla naziv="DomainObject.Predmet.ProtustrankaWithAdressOIB_1">Dario Prša Rajačić, OIB 23750714253, Podum 7a, 53220 Podum, Dario Prša Rajačić, OIB 23750714253, Podum 7a, 53220 Podum</derivirana_varijabla>
  </DomainObject.Predmet.ProtustrankaWithAdressOIB>
  <DomainObject.Predmet.ProtustrankaNazivFormated>
    <izvorni_sadrzaj>Dario Prša Rajačić,Dario Prša Rajačić</izvorni_sadrzaj>
    <derivirana_varijabla naziv="DomainObject.Predmet.ProtustrankaNazivFormated_1">Dario Prša Rajačić,Dario Prša Rajačić</derivirana_varijabla>
  </DomainObject.Predmet.ProtustrankaNazivFormated>
  <DomainObject.Predmet.ProtustrankaNazivFormatedOIB>
    <izvorni_sadrzaj>Dario Prša Rajačić, OIB 23750714253,Dario Prša Rajačić, OIB 23750714253</izvorni_sadrzaj>
    <derivirana_varijabla naziv="DomainObject.Predmet.ProtustrankaNazivFormatedOIB_1">Dario Prša Rajačić, OIB 23750714253,Dario Prša Rajačić, OIB 23750714253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Sudac Žana Vlainić</izvorni_sadrzaj>
    <derivirana_varijabla naziv="DomainObject.Predmet.Referada.Prostorija.Naziv_1">Sudac Žana Vlainić</derivirana_varijabla>
  </DomainObject.Predmet.Referada.Prostorija.Naziv>
  <DomainObject.Predmet.Referada.Prostorija.Oznaka>
    <izvorni_sadrzaj>soba 13</izvorni_sadrzaj>
    <derivirana_varijabla naziv="DomainObject.Predmet.Referada.Prostorija.Oznaka_1">soba 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Gospić; Policijska postaja Gospić</izvorni_sadrzaj>
    <derivirana_varijabla naziv="DomainObject.Predmet.StrankaFormated_1">  Policijska postaja Gospić; Policijska postaja Gospić</derivirana_varijabla>
  </DomainObject.Predmet.StrankaFormated>
  <DomainObject.Predmet.StrankaFormatedOIB>
    <izvorni_sadrzaj>  Policijska postaja Gospić; Policijska postaja Gospić</izvorni_sadrzaj>
    <derivirana_varijabla naziv="DomainObject.Predmet.StrankaFormatedOIB_1">  Policijska postaja Gospić; Policijska postaja Gospić</derivirana_varijabla>
  </DomainObject.Predmet.StrankaFormatedOIB>
  <DomainObject.Predmet.StrankaFormatedWithAdress>
    <izvorni_sadrzaj> Policijska postaja Gospić, Ulica Popa Frana Biničkog 20, 53000 Gospić; Policijska postaja Gospić, Ulica Popa Frana Biničkog 20, 53000 Gospić</izvorni_sadrzaj>
    <derivirana_varijabla naziv="DomainObject.Predmet.StrankaFormatedWithAdress_1"> Policijska postaja Gospić, Ulica Popa Frana Biničkog 20, 53000 Gospić; Policijska postaja Gospić, Ulica Popa Frana Biničkog 20, 53000 Gospić</derivirana_varijabla>
  </DomainObject.Predmet.StrankaFormatedWithAdress>
  <DomainObject.Predmet.StrankaFormatedWithAdressOIB>
    <izvorni_sadrzaj> Policijska postaja Gospić, Ulica Popa Frana Biničkog 20, 53000 Gospić; Policijska postaja Gospić, Ulica Popa Frana Biničkog 20, 53000 Gospić</izvorni_sadrzaj>
    <derivirana_varijabla naziv="DomainObject.Predmet.StrankaFormatedWithAdressOIB_1"> Policijska postaja Gospić, Ulica Popa Frana Biničkog 20, 53000 Gospić; Policijska postaja Gospić, Ulica Popa Frana Biničkog 20, 53000 Gospić</derivirana_varijabla>
  </DomainObject.Predmet.StrankaFormatedWithAdressOIB>
  <DomainObject.Predmet.StrankaWithAdress>
    <izvorni_sadrzaj>Policijska postaja Gospić Ulica Popa Frana Biničkog 20,53000 Gospić,Policijska postaja Gospić Ulica Popa Frana Biničkog 20,53000 Gospić</izvorni_sadrzaj>
    <derivirana_varijabla naziv="DomainObject.Predmet.StrankaWithAdress_1">Policijska postaja Gospić Ulica Popa Frana Biničkog 20,53000 Gospić,Policijska postaja Gospić Ulica Popa Frana Biničkog 20,53000 Gospić</derivirana_varijabla>
  </DomainObject.Predmet.StrankaWithAdress>
  <DomainObject.Predmet.StrankaWithAdressOIB>
    <izvorni_sadrzaj>Policijska postaja Gospić, Ulica Popa Frana Biničkog 20,53000 Gospić,Policijska postaja Gospić, Ulica Popa Frana Biničkog 20,53000 Gospić</izvorni_sadrzaj>
    <derivirana_varijabla naziv="DomainObject.Predmet.StrankaWithAdressOIB_1">Policijska postaja Gospić, Ulica Popa Frana Biničkog 20,53000 Gospić,Policijska postaja Gospić, Ulica Popa Frana Biničkog 20,53000 Gospić</derivirana_varijabla>
  </DomainObject.Predmet.StrankaWithAdressOIB>
  <DomainObject.Predmet.StrankaNazivFormated>
    <izvorni_sadrzaj>Policijska postaja Gospić,Policijska postaja Gospić</izvorni_sadrzaj>
    <derivirana_varijabla naziv="DomainObject.Predmet.StrankaNazivFormated_1">Policijska postaja Gospić,Policijska postaja Gospić</derivirana_varijabla>
  </DomainObject.Predmet.StrankaNazivFormated>
  <DomainObject.Predmet.StrankaNazivFormatedOIB>
    <izvorni_sadrzaj>Policijska postaja Gospić,Policijska postaja Gospić</izvorni_sadrzaj>
    <derivirana_varijabla naziv="DomainObject.Predmet.StrankaNazivFormatedOIB_1">Policijska postaja Gospić,Policijska postaja Gospić</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Policijska postaja Gospić</item>
      <item>Policijska postaja Gospić</item>
    </izvorni_sadrzaj>
    <derivirana_varijabla naziv="DomainObject.Predmet.StrankaListFormated_1">
      <item>Policijska postaja Gospić</item>
      <item>Policijska postaja Gospić</item>
    </derivirana_varijabla>
  </DomainObject.Predmet.StrankaListFormated>
  <DomainObject.Predmet.StrankaListFormatedOIB>
    <izvorni_sadrzaj>
      <item>Policijska postaja Gospić</item>
      <item>Policijska postaja Gospić</item>
    </izvorni_sadrzaj>
    <derivirana_varijabla naziv="DomainObject.Predmet.StrankaListFormatedOIB_1">
      <item>Policijska postaja Gospić</item>
      <item>Policijska postaja Gospić</item>
    </derivirana_varijabla>
  </DomainObject.Predmet.StrankaListFormatedOIB>
  <DomainObject.Predmet.StrankaListFormatedWithAdress>
    <izvorni_sadrzaj>
      <item>Policijska postaja Gospić, Ulica Popa Frana Biničkog 20, 53000 Gospić</item>
      <item>Policijska postaja Gospić, Ulica Popa Frana Biničkog 20, 53000 Gospić</item>
    </izvorni_sadrzaj>
    <derivirana_varijabla naziv="DomainObject.Predmet.StrankaListFormatedWithAdress_1">
      <item>Policijska postaja Gospić, Ulica Popa Frana Biničkog 20, 53000 Gospić</item>
      <item>Policijska postaja Gospić, Ulica Popa Frana Biničkog 20, 53000 Gospić</item>
    </derivirana_varijabla>
  </DomainObject.Predmet.StrankaListFormatedWithAdress>
  <DomainObject.Predmet.StrankaListFormatedWithAdressOIB>
    <izvorni_sadrzaj>
      <item>Policijska postaja Gospić, Ulica Popa Frana Biničkog 20, 53000 Gospić</item>
      <item>Policijska postaja Gospić, Ulica Popa Frana Biničkog 20, 53000 Gospić</item>
    </izvorni_sadrzaj>
    <derivirana_varijabla naziv="DomainObject.Predmet.StrankaListFormatedWithAdressOIB_1">
      <item>Policijska postaja Gospić, Ulica Popa Frana Biničkog 20, 53000 Gospić</item>
      <item>Policijska postaja Gospić, Ulica Popa Frana Biničkog 20, 53000 Gospić</item>
    </derivirana_varijabla>
  </DomainObject.Predmet.StrankaListFormatedWithAdressOIB>
  <DomainObject.Predmet.StrankaListNazivFormated>
    <izvorni_sadrzaj>
      <item>Policijska postaja Gospić</item>
      <item>Policijska postaja Gospić</item>
    </izvorni_sadrzaj>
    <derivirana_varijabla naziv="DomainObject.Predmet.StrankaListNazivFormated_1">
      <item>Policijska postaja Gospić</item>
      <item>Policijska postaja Gospić</item>
    </derivirana_varijabla>
  </DomainObject.Predmet.StrankaListNazivFormated>
  <DomainObject.Predmet.StrankaListNazivFormatedOIB>
    <izvorni_sadrzaj>
      <item>Policijska postaja Gospić</item>
      <item>Policijska postaja Gospić</item>
    </izvorni_sadrzaj>
    <derivirana_varijabla naziv="DomainObject.Predmet.StrankaListNazivFormatedOIB_1">
      <item>Policijska postaja Gospić</item>
      <item>Policijska postaja Gospić</item>
    </derivirana_varijabla>
  </DomainObject.Predmet.StrankaListNazivFormatedOIB>
  <DomainObject.Predmet.ProtuStrankaListFormated>
    <izvorni_sadrzaj>
      <item>Dario Prša Rajačić</item>
      <item>Dario Prša Rajačić</item>
    </izvorni_sadrzaj>
    <derivirana_varijabla naziv="DomainObject.Predmet.ProtuStrankaListFormated_1">
      <item>Dario Prša Rajačić</item>
      <item>Dario Prša Rajačić</item>
    </derivirana_varijabla>
  </DomainObject.Predmet.ProtuStrankaListFormated>
  <DomainObject.Predmet.ProtuStrankaListFormatedOIB>
    <izvorni_sadrzaj>
      <item>Dario Prša Rajačić, OIB 23750714253</item>
      <item>Dario Prša Rajačić, OIB 23750714253</item>
    </izvorni_sadrzaj>
    <derivirana_varijabla naziv="DomainObject.Predmet.ProtuStrankaListFormatedOIB_1">
      <item>Dario Prša Rajačić, OIB 23750714253</item>
      <item>Dario Prša Rajačić, OIB 23750714253</item>
    </derivirana_varijabla>
  </DomainObject.Predmet.ProtuStrankaListFormatedOIB>
  <DomainObject.Predmet.ProtuStrankaListFormatedWithAdress>
    <izvorni_sadrzaj>
      <item>Dario Prša Rajačić, Podum 7a, 53220 Podum</item>
      <item>Dario Prša Rajačić, Podum 7a, 53220 Podum</item>
    </izvorni_sadrzaj>
    <derivirana_varijabla naziv="DomainObject.Predmet.ProtuStrankaListFormatedWithAdress_1">
      <item>Dario Prša Rajačić, Podum 7a, 53220 Podum</item>
      <item>Dario Prša Rajačić, Podum 7a, 53220 Podum</item>
    </derivirana_varijabla>
  </DomainObject.Predmet.ProtuStrankaListFormatedWithAdress>
  <DomainObject.Predmet.ProtuStrankaListFormatedWithAdressOIB>
    <izvorni_sadrzaj>
      <item>Dario Prša Rajačić, OIB 23750714253, Podum 7a, 53220 Podum</item>
      <item>Dario Prša Rajačić, OIB 23750714253, Podum 7a, 53220 Podum</item>
    </izvorni_sadrzaj>
    <derivirana_varijabla naziv="DomainObject.Predmet.ProtuStrankaListFormatedWithAdressOIB_1">
      <item>Dario Prša Rajačić, OIB 23750714253, Podum 7a, 53220 Podum</item>
      <item>Dario Prša Rajačić, OIB 23750714253, Podum 7a, 53220 Podum</item>
    </derivirana_varijabla>
  </DomainObject.Predmet.ProtuStrankaListFormatedWithAdressOIB>
  <DomainObject.Predmet.ProtuStrankaListNazivFormated>
    <izvorni_sadrzaj>
      <item>Dario Prša Rajačić</item>
      <item>Dario Prša Rajačić</item>
    </izvorni_sadrzaj>
    <derivirana_varijabla naziv="DomainObject.Predmet.ProtuStrankaListNazivFormated_1">
      <item>Dario Prša Rajačić</item>
      <item>Dario Prša Rajačić</item>
    </derivirana_varijabla>
  </DomainObject.Predmet.ProtuStrankaListNazivFormated>
  <DomainObject.Predmet.ProtuStrankaListNazivFormatedOIB>
    <izvorni_sadrzaj>
      <item>Dario Prša Rajačić, OIB 23750714253</item>
      <item>Dario Prša Rajačić, OIB 23750714253</item>
    </izvorni_sadrzaj>
    <derivirana_varijabla naziv="DomainObject.Predmet.ProtuStrankaListNazivFormatedOIB_1">
      <item>Dario Prša Rajačić, OIB 23750714253</item>
      <item>Dario Prša Rajačić, OIB 23750714253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32, 216</izvorni_sadrzaj>
    <derivirana_varijabla naziv="DomainObject.Predmet.ClanakZakona_1">32, 216</derivirana_varijabla>
  </DomainObject.Predmet.ClanakZakona>
  <DomainObject.Predmet.ClanakZakonaFull>
    <izvorni_sadrzaj>članka 32. stavka 1., članka 216. stavka 1. točke 3.</izvorni_sadrzaj>
    <derivirana_varijabla naziv="DomainObject.Predmet.ClanakZakonaFull_1">članka 32. stavka 1., članka 216. stavka 1. točke 3.</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7. srpnja 2025.</izvorni_sadrzaj>
    <derivirana_varijabla naziv="DomainObject.Datum_1">7. srpnja 2025.</derivirana_varijabla>
  </DomainObject.Datum>
  <DomainObject.PoslovniBrojDokumenta>
    <izvorni_sadrzaj>Pp-210/2023-10</izvorni_sadrzaj>
    <derivirana_varijabla naziv="DomainObject.PoslovniBrojDokumenta_1">Pp-210/2023-10</derivirana_varijabla>
  </DomainObject.PoslovniBrojDokumenta>
  <DomainObject.Predmet.StrankaIDrugi>
    <izvorni_sadrzaj>Policijska postaja Gospić i dr.</izvorni_sadrzaj>
    <derivirana_varijabla naziv="DomainObject.Predmet.StrankaIDrugi_1">Policijska postaja Gospić i dr.</derivirana_varijabla>
  </DomainObject.Predmet.StrankaIDrugi>
  <DomainObject.Predmet.ProtustrankaIDrugi>
    <izvorni_sadrzaj>Dario Prša Rajačić i dr.</izvorni_sadrzaj>
    <derivirana_varijabla naziv="DomainObject.Predmet.ProtustrankaIDrugi_1">Dario Prša Rajačić i dr.</derivirana_varijabla>
  </DomainObject.Predmet.ProtustrankaIDrugi>
  <DomainObject.Predmet.StrankaIDrugiAdressOIB>
    <izvorni_sadrzaj>Policijska postaja Gospić, Ulica Popa Frana Biničkog 20, 53000 Gospić i dr.</izvorni_sadrzaj>
    <derivirana_varijabla naziv="DomainObject.Predmet.StrankaIDrugiAdressOIB_1">Policijska postaja Gospić, Ulica Popa Frana Biničkog 20, 53000 Gospić i dr.</derivirana_varijabla>
  </DomainObject.Predmet.StrankaIDrugiAdressOIB>
  <DomainObject.Predmet.ProtustrankaIDrugiAdressOIB>
    <izvorni_sadrzaj>Dario Prša Rajačić, OIB 23750714253, Podum 7a, 53220 Podum i dr.</izvorni_sadrzaj>
    <derivirana_varijabla naziv="DomainObject.Predmet.ProtustrankaIDrugiAdressOIB_1">Dario Prša Rajačić, OIB 23750714253, Podum 7a, 53220 Podum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srpnja 2025.</izvorni_sadrzaj>
    <derivirana_varijabla naziv="DomainObject.Predmet.OdlukaRjesenje.DatumDonosenjaOdluke_1">4. srpnja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Pp-210/2023-10</izvorni_sadrzaj>
    <derivirana_varijabla naziv="DomainObject.Predmet.OdlukaRjesenje.Oznaka_1">Pp-210/2023-10</derivirana_varijabla>
  </DomainObject.Predmet.OdlukaRjesenje.Oznaka>
  <DomainObject.Predmet.SudioniciListNaziv>
    <izvorni_sadrzaj>
      <item>Dario Prša Rajačić</item>
      <item>Policijska postaja Gospić</item>
      <item>Dario Prša Rajačić</item>
      <item>Policijska postaja Gospić</item>
    </izvorni_sadrzaj>
    <derivirana_varijabla naziv="DomainObject.Predmet.SudioniciListNaziv_1">
      <item>Dario Prša Rajačić</item>
      <item>Policijska postaja Gospić</item>
      <item>Dario Prša Rajačić</item>
      <item>Policijska postaja Gospić</item>
    </derivirana_varijabla>
  </DomainObject.Predmet.SudioniciListNaziv>
  <DomainObject.Predmet.SudioniciListAdressOIB>
    <izvorni_sadrzaj>
      <item>Dario Prša Rajačić, OIB 23750714253, Podum 7a,53220 Podum</item>
      <item>Policijska postaja Gospić, Ulica Popa Frana Biničkog 20,53000 Gospić</item>
      <item>Dario Prša Rajačić, OIB 23750714253, Podum 7a,53220 Podum</item>
      <item>Policijska postaja Gospić, Ulica Popa Frana Biničkog 20,53000 Gospić</item>
    </izvorni_sadrzaj>
    <derivirana_varijabla naziv="DomainObject.Predmet.SudioniciListAdressOIB_1">
      <item>Dario Prša Rajačić, OIB 23750714253, Podum 7a,53220 Podum</item>
      <item>Policijska postaja Gospić, Ulica Popa Frana Biničkog 20,53000 Gospić</item>
      <item>Dario Prša Rajačić, OIB 23750714253, Podum 7a,53220 Podum</item>
      <item>Policijska postaja Gospić, Ulica Popa Frana Biničkog 20,53000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20,00 EUR, novčana kazna u iznosu od 990,00 EUR, u ukupnom iznosu od 1.010,00 EUR</izvorni_sadrzaj>
    <derivirana_varijabla naziv="DomainObject.Predmet.Pristojbe_1">troškove za trošak u iznosu od 20,00 EUR, novčana kazna u iznosu od 990,00 EUR, u ukupnom iznosu od 1.010,00 EUR</derivirana_varijabla>
  </DomainObject.Predmet.Pristojbe>
  <DomainObject.Predmet.PristojbeSudionikNazivOIB>
    <izvorni_sadrzaj>Dario Prša Rajačić, OIB 23750714253</izvorni_sadrzaj>
    <derivirana_varijabla naziv="DomainObject.Predmet.PristojbeSudionikNazivOIB_1">Dario Prša Rajačić, OIB 23750714253</derivirana_varijabla>
  </DomainObject.Predmet.PristojbeSudionikNazivOIB>
  <DomainObject.Predmet.PristojbePNB>
    <izvorni_sadrzaj>HR63 6068-3919-1076264743</izvorni_sadrzaj>
    <derivirana_varijabla naziv="DomainObject.Predmet.PristojbePNB_1">HR63 6068-3919-1076264743</derivirana_varijabla>
  </DomainObject.Predmet.PristojbePNB>
  <DomainObject.Predmet.PristojbeIznos>
    <izvorni_sadrzaj>1.010,00 EUR</izvorni_sadrzaj>
    <derivirana_varijabla naziv="DomainObject.Predmet.PristojbeIznos_1">1.010,00 EUR</derivirana_varijabla>
  </DomainObject.Predmet.PristojbeIznos>
  <DomainObject.Predmet.PristojbeOpisPlacanja>
    <izvorni_sadrzaj>Troškovi iz predmeta Pp-210/2023, OS GS</izvorni_sadrzaj>
    <derivirana_varijabla naziv="DomainObject.Predmet.PristojbeOpisPlacanja_1">Troškovi iz predmeta Pp-210/2023,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23750714253</item>
      <item>, OIB null</item>
      <item>, OIB 23750714253</item>
      <item>, OIB null</item>
    </izvorni_sadrzaj>
    <derivirana_varijabla naziv="DomainObject.Predmet.SudioniciListNazivOIB_1">
      <item>, OIB 23750714253</item>
      <item>, OIB null</item>
      <item>, OIB 23750714253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Pp-210/2023, OS GS</izvorni_sadrzaj>
    <derivirana_varijabla naziv="DomainObject.Predmet.PristojbeNazivVrste_1">Troškovi iz predmeta Pp-210/2023, OS GS</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lipnja 2025.</izvorni_sadrzaj>
    <derivirana_varijabla naziv="DomainObject.PredzadnjaOdlukaIzPredmeta.DatumDonosenjaOdluke_1">6. lipnja 2025.</derivirana_varijabla>
  </DomainObject.PredzadnjaOdlukaIzPredmeta.DatumDonosenjaOdluke>
  <DomainObject.PredzadnjaOdlukaIzPredmeta.Oznaka>
    <izvorni_sadrzaj>Pp-210/2023-6</izvorni_sadrzaj>
    <derivirana_varijabla naziv="DomainObject.PredzadnjaOdlukaIzPredmeta.Oznaka_1">Pp-210/2023-6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veljače 2023.</izvorni_sadrzaj>
    <derivirana_varijabla naziv="DomainObject.Predmet.DatumPocetkaProcesa_1">8.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Dario Prša Rajačić, Podum 7a, 53220 Podum, OIB: 23750714253, rođen-a 07.06.2005., mjesto rođenja Rijeka (Rijeka)</item>
      <item>Dario Prša Rajačić, Podum 7a, 53220 Podum, OIB: 23750714253, rođen-a 07.06.2005., mjesto rođenja Rijeka (Rijeka)</item>
    </izvorni_sadrzaj>
    <derivirana_varijabla naziv="DomainObject.Predmet.OkrivljenikAdresaMjestoRodjenjaList_1">
      <item>Dario Prša Rajačić, Podum 7a, 53220 Podum, OIB: 23750714253, rođen-a 07.06.2005., mjesto rođenja Rijeka (Rijeka)</item>
      <item>Dario Prša Rajačić, Podum 7a, 53220 Podum, OIB: 23750714253, rođen-a 07.06.2005.,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211-07/23-5/317</izvorni_sadrzaj>
    <derivirana_varijabla naziv="DomainObject.PrviPodnesak.OznakaBrojPodnositelja_1">211-07/23-5/317</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AE3A2-DB42-460F-815C-383178276BA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2862</properties:Words>
  <properties:Characters>15430</properties:Characters>
  <properties:Lines>300</properties:Lines>
  <properties:Paragraphs>63</properties:Paragraphs>
  <properties:TotalTime>125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18962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2025-07-03T15:00:00Z</dcterms:created>
  <dc:creator>Maria Šaban</dc:creator>
  <cp:lastModifiedBy>Maria Šaban</cp:lastModifiedBy>
  <cp:lastPrinted>2025-07-07T10:59:00Z</cp:lastPrinted>
  <dcterms:modified xmlns:xsi="http://www.w3.org/2001/XMLSchema-instance" xsi:type="dcterms:W3CDTF">2025-07-07T11:03:00Z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Pp-210/2023-10 / Odluka - Presuda - osuđujuća (Pp-210-2023.docx)</vt:lpwstr>
  </prop:property>
  <prop:property fmtid="{D5CDD505-2E9C-101B-9397-08002B2CF9AE}" pid="4" name="CC_coloring">
    <vt:bool>false</vt:bool>
  </prop:property>
  <prop:property fmtid="{D5CDD505-2E9C-101B-9397-08002B2CF9AE}" pid="5" name="BrojStranica">
    <vt:i4>7</vt:i4>
  </prop:property>
</prop:Properties>
</file>